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28" w:rsidRDefault="00F56528" w:rsidP="00FF118C">
      <w:pPr>
        <w:jc w:val="center"/>
        <w:rPr>
          <w:b/>
          <w:sz w:val="32"/>
          <w:szCs w:val="32"/>
          <w:u w:val="single"/>
        </w:rPr>
      </w:pPr>
      <w:r>
        <w:rPr>
          <w:noProof/>
          <w:color w:val="0000FF"/>
          <w:lang w:eastAsia="fr-FR"/>
        </w:rPr>
        <w:drawing>
          <wp:anchor distT="0" distB="0" distL="114300" distR="114300" simplePos="0" relativeHeight="251658240" behindDoc="0" locked="0" layoutInCell="1" allowOverlap="1">
            <wp:simplePos x="0" y="0"/>
            <wp:positionH relativeFrom="column">
              <wp:posOffset>1895475</wp:posOffset>
            </wp:positionH>
            <wp:positionV relativeFrom="paragraph">
              <wp:posOffset>0</wp:posOffset>
            </wp:positionV>
            <wp:extent cx="2857500" cy="809625"/>
            <wp:effectExtent l="0" t="0" r="0" b="0"/>
            <wp:wrapNone/>
            <wp:docPr id="2" name="Image 1" descr="Le Journal de Saône et Loi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Journal de Saône et Loire">
                      <a:hlinkClick r:id="rId4"/>
                    </pic:cNvPr>
                    <pic:cNvPicPr>
                      <a:picLocks noChangeAspect="1" noChangeArrowheads="1"/>
                    </pic:cNvPicPr>
                  </pic:nvPicPr>
                  <pic:blipFill>
                    <a:blip r:embed="rId5" cstate="print"/>
                    <a:srcRect/>
                    <a:stretch>
                      <a:fillRect/>
                    </a:stretch>
                  </pic:blipFill>
                  <pic:spPr bwMode="auto">
                    <a:xfrm>
                      <a:off x="0" y="0"/>
                      <a:ext cx="2857500" cy="809625"/>
                    </a:xfrm>
                    <a:prstGeom prst="rect">
                      <a:avLst/>
                    </a:prstGeom>
                    <a:noFill/>
                    <a:ln w="9525">
                      <a:noFill/>
                      <a:miter lim="800000"/>
                      <a:headEnd/>
                      <a:tailEnd/>
                    </a:ln>
                  </pic:spPr>
                </pic:pic>
              </a:graphicData>
            </a:graphic>
          </wp:anchor>
        </w:drawing>
      </w:r>
    </w:p>
    <w:p w:rsidR="00F56528" w:rsidRDefault="00F56528" w:rsidP="00FF118C">
      <w:pPr>
        <w:jc w:val="center"/>
        <w:rPr>
          <w:b/>
          <w:sz w:val="32"/>
          <w:szCs w:val="32"/>
          <w:u w:val="single"/>
        </w:rPr>
      </w:pPr>
    </w:p>
    <w:p w:rsidR="00F56528" w:rsidRDefault="00F56528" w:rsidP="00FF118C">
      <w:pPr>
        <w:jc w:val="center"/>
        <w:rPr>
          <w:b/>
          <w:sz w:val="32"/>
          <w:szCs w:val="32"/>
          <w:u w:val="single"/>
        </w:rPr>
      </w:pPr>
    </w:p>
    <w:p w:rsidR="00FF118C" w:rsidRPr="00B77D18" w:rsidRDefault="00FF118C" w:rsidP="00FF118C">
      <w:pPr>
        <w:jc w:val="center"/>
        <w:rPr>
          <w:b/>
          <w:sz w:val="32"/>
          <w:szCs w:val="32"/>
          <w:u w:val="single"/>
        </w:rPr>
      </w:pPr>
      <w:proofErr w:type="spellStart"/>
      <w:r w:rsidRPr="00B77D18">
        <w:rPr>
          <w:b/>
          <w:sz w:val="32"/>
          <w:szCs w:val="32"/>
          <w:u w:val="single"/>
        </w:rPr>
        <w:t>Théméroil</w:t>
      </w:r>
      <w:proofErr w:type="spellEnd"/>
    </w:p>
    <w:p w:rsidR="00FF118C" w:rsidRDefault="002D46E6">
      <w:r>
        <w:t xml:space="preserve">L’entreprise </w:t>
      </w:r>
      <w:proofErr w:type="spellStart"/>
      <w:r>
        <w:t>Théméroil</w:t>
      </w:r>
      <w:proofErr w:type="spellEnd"/>
      <w:r>
        <w:t xml:space="preserve"> </w:t>
      </w:r>
      <w:r w:rsidR="00D40DF4">
        <w:t xml:space="preserve">(fabrique des adjuvants pour le béton) </w:t>
      </w:r>
      <w:r>
        <w:t>est en liquidation judic</w:t>
      </w:r>
      <w:r w:rsidR="00D40DF4">
        <w:t>iaire pour cause de largage de p</w:t>
      </w:r>
      <w:r>
        <w:t>roduit</w:t>
      </w:r>
      <w:r w:rsidR="00D40DF4">
        <w:t>s</w:t>
      </w:r>
      <w:r>
        <w:t xml:space="preserve"> polluant</w:t>
      </w:r>
      <w:r w:rsidR="00D40DF4">
        <w:t>s</w:t>
      </w:r>
      <w:r>
        <w:t xml:space="preserve"> tels que des PCB ou des solvants chlorés. Ceux-ci sont à l’origine de la pollution de la nappe phréatique située entre Varennes-le-Grand et St-</w:t>
      </w:r>
      <w:proofErr w:type="spellStart"/>
      <w:r>
        <w:t>Ambreuil</w:t>
      </w:r>
      <w:proofErr w:type="spellEnd"/>
      <w:r>
        <w:t>.</w:t>
      </w:r>
      <w:r w:rsidR="00FF118C" w:rsidRPr="00FF118C">
        <w:t xml:space="preserve"> </w:t>
      </w:r>
    </w:p>
    <w:p w:rsidR="00D40DF4" w:rsidRDefault="00D40DF4">
      <w:hyperlink r:id="rId6" w:history="1">
        <w:r w:rsidRPr="00C06499">
          <w:rPr>
            <w:rStyle w:val="Lienhypertexte"/>
          </w:rPr>
          <w:t>http://bourgogne.france3.fr/info/sud-bourgogne/varennes-le-grand--depollution-du-site-themeroil--71267252.html</w:t>
        </w:r>
      </w:hyperlink>
    </w:p>
    <w:p w:rsidR="005208B4" w:rsidRDefault="005208B4">
      <w:r>
        <w:t>Avec l’</w:t>
      </w:r>
      <w:proofErr w:type="spellStart"/>
      <w:r>
        <w:t>Ademe</w:t>
      </w:r>
      <w:proofErr w:type="spellEnd"/>
      <w:r>
        <w:t>, la préfecture a livré à Saint-</w:t>
      </w:r>
      <w:proofErr w:type="spellStart"/>
      <w:r>
        <w:t>Ambreuil</w:t>
      </w:r>
      <w:proofErr w:type="spellEnd"/>
      <w:r>
        <w:t xml:space="preserve"> un calendrier pour dépolluer le site de </w:t>
      </w:r>
      <w:proofErr w:type="spellStart"/>
      <w:r>
        <w:t>Théméroil</w:t>
      </w:r>
      <w:proofErr w:type="spellEnd"/>
      <w:r>
        <w:t>. Selon les études réalisées récemment par le BRGM*, le panache de pollution progresserait d’une vingtaine de mètres par an, vers la commune de Saint-</w:t>
      </w:r>
      <w:proofErr w:type="spellStart"/>
      <w:r>
        <w:t>Ambreuil</w:t>
      </w:r>
      <w:proofErr w:type="spellEnd"/>
      <w:r>
        <w:t xml:space="preserve">. Un panache qui touche la nappe phréatique dite de Saint-Cosme, mais qui ne toucherait pas encore les nappes de la </w:t>
      </w:r>
      <w:proofErr w:type="spellStart"/>
      <w:r>
        <w:t>Grosne</w:t>
      </w:r>
      <w:proofErr w:type="spellEnd"/>
      <w:r>
        <w:t xml:space="preserve"> et de la Saône. D’où la relative urgence, qui se traduira début 2012 par le lancement d’un appel d’offres de l’</w:t>
      </w:r>
      <w:proofErr w:type="spellStart"/>
      <w:r>
        <w:t>Ademe</w:t>
      </w:r>
      <w:proofErr w:type="spellEnd"/>
      <w:r>
        <w:t xml:space="preserve"> pour trouver un bureau d’études qui identifiera les terres à traiter (2800 m³ a priori). Puis fin 2012, jusqu’à mi 2013, une première étape active consistera à enlever les terres polluées aux PCB et aux solvants chlorés et à les acheminer en centre de traitement. Enfin, de 2013 jusqu’à fin 2015 ou début 2016, deux solutions sont envisagées. Soit injecter des produits pour rendre le milieu encore plus réducteur du point de vue chimique, et ainsi neutraliser le côté nocif des polluants, soit </w:t>
      </w:r>
      <w:proofErr w:type="gramStart"/>
      <w:r>
        <w:t>installer</w:t>
      </w:r>
      <w:proofErr w:type="gramEnd"/>
      <w:r>
        <w:t xml:space="preserve"> une barrière au pied de la nappe phréatique de Saint-Cosme, de manière à capter les polluants.</w:t>
      </w:r>
    </w:p>
    <w:p w:rsidR="005208B4" w:rsidRPr="005208B4" w:rsidRDefault="005208B4">
      <w:pPr>
        <w:rPr>
          <w:i/>
        </w:rPr>
      </w:pPr>
      <w:proofErr w:type="spellStart"/>
      <w:r w:rsidRPr="005208B4">
        <w:rPr>
          <w:i/>
        </w:rPr>
        <w:t>Ademe</w:t>
      </w:r>
      <w:proofErr w:type="spellEnd"/>
      <w:r w:rsidRPr="005208B4">
        <w:rPr>
          <w:i/>
        </w:rPr>
        <w:t xml:space="preserve"> : Agence de l’environnement et de la maîtrise de l’énergie. BRGM : Bureau de recherches géologiques et minières.</w:t>
      </w:r>
    </w:p>
    <w:p w:rsidR="00FF118C" w:rsidRDefault="00FF118C" w:rsidP="00FF118C">
      <w:pPr>
        <w:jc w:val="right"/>
      </w:pPr>
      <w:r>
        <w:t>21/07/2011</w:t>
      </w:r>
    </w:p>
    <w:p w:rsidR="00FF118C" w:rsidRDefault="00FF118C"/>
    <w:p w:rsidR="002D46E6" w:rsidRDefault="00FF118C" w:rsidP="00B77D18">
      <w:pPr>
        <w:jc w:val="center"/>
      </w:pPr>
      <w:r>
        <w:rPr>
          <w:noProof/>
          <w:lang w:eastAsia="fr-FR"/>
        </w:rPr>
        <w:drawing>
          <wp:inline distT="0" distB="0" distL="0" distR="0">
            <wp:extent cx="5143500" cy="3209925"/>
            <wp:effectExtent l="19050" t="0" r="0" b="0"/>
            <wp:docPr id="1" name="Image 1" descr="Le sort des cuves et des bâtiments n’est pas encore scellé à moyen terme. Avant d’être vendus à un ferrailleur, ils pourraient servir lors de la dépollution du site. Photo archives 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ort des cuves et des bâtiments n’est pas encore scellé à moyen terme. Avant d’être vendus à un ferrailleur, ils pourraient servir lors de la dépollution du site. Photo archives Ch.R."/>
                    <pic:cNvPicPr>
                      <a:picLocks noChangeAspect="1" noChangeArrowheads="1"/>
                    </pic:cNvPicPr>
                  </pic:nvPicPr>
                  <pic:blipFill>
                    <a:blip r:embed="rId7" cstate="print"/>
                    <a:srcRect/>
                    <a:stretch>
                      <a:fillRect/>
                    </a:stretch>
                  </pic:blipFill>
                  <pic:spPr bwMode="auto">
                    <a:xfrm>
                      <a:off x="0" y="0"/>
                      <a:ext cx="5143500" cy="3209925"/>
                    </a:xfrm>
                    <a:prstGeom prst="rect">
                      <a:avLst/>
                    </a:prstGeom>
                    <a:noFill/>
                    <a:ln w="9525">
                      <a:noFill/>
                      <a:miter lim="800000"/>
                      <a:headEnd/>
                      <a:tailEnd/>
                    </a:ln>
                  </pic:spPr>
                </pic:pic>
              </a:graphicData>
            </a:graphic>
          </wp:inline>
        </w:drawing>
      </w:r>
    </w:p>
    <w:p w:rsidR="00FF118C" w:rsidRDefault="00FF118C"/>
    <w:p w:rsidR="00FF118C" w:rsidRPr="00B77D18" w:rsidRDefault="00FF118C" w:rsidP="00B77D18">
      <w:pPr>
        <w:jc w:val="center"/>
        <w:rPr>
          <w:b/>
          <w:sz w:val="32"/>
          <w:szCs w:val="32"/>
          <w:u w:val="single"/>
        </w:rPr>
      </w:pPr>
      <w:r w:rsidRPr="00B77D18">
        <w:rPr>
          <w:b/>
          <w:sz w:val="32"/>
          <w:szCs w:val="32"/>
          <w:u w:val="single"/>
        </w:rPr>
        <w:lastRenderedPageBreak/>
        <w:t xml:space="preserve">Petite </w:t>
      </w:r>
      <w:proofErr w:type="spellStart"/>
      <w:r w:rsidRPr="00B77D18">
        <w:rPr>
          <w:b/>
          <w:sz w:val="32"/>
          <w:szCs w:val="32"/>
          <w:u w:val="single"/>
        </w:rPr>
        <w:t>Dheune</w:t>
      </w:r>
      <w:proofErr w:type="spellEnd"/>
    </w:p>
    <w:p w:rsidR="00FF118C" w:rsidRDefault="00FF118C" w:rsidP="005208B4">
      <w:r>
        <w:t xml:space="preserve">La petite </w:t>
      </w:r>
      <w:proofErr w:type="spellStart"/>
      <w:r>
        <w:t>Dheune</w:t>
      </w:r>
      <w:proofErr w:type="spellEnd"/>
      <w:r>
        <w:t xml:space="preserve"> coule de nouveau entre le moulin de </w:t>
      </w:r>
      <w:proofErr w:type="spellStart"/>
      <w:r>
        <w:t>Remigny</w:t>
      </w:r>
      <w:proofErr w:type="spellEnd"/>
      <w:r>
        <w:t xml:space="preserve"> et Chagny  </w:t>
      </w:r>
      <w:r w:rsidR="00D40DF4">
        <w:t>grâce</w:t>
      </w:r>
      <w:r>
        <w:t xml:space="preserve"> au syndicat mixte d’aménagement de la </w:t>
      </w:r>
      <w:proofErr w:type="spellStart"/>
      <w:r>
        <w:t>Dheune</w:t>
      </w:r>
      <w:proofErr w:type="spellEnd"/>
      <w:r>
        <w:t xml:space="preserve"> depuis Novembre 2010, totalement asséché trente ans en </w:t>
      </w:r>
      <w:r w:rsidR="00D40DF4">
        <w:t>arrière</w:t>
      </w:r>
      <w:r>
        <w:t>. Elle a pour but de rétablir la continuité  biologie aux alentour</w:t>
      </w:r>
      <w:r w:rsidR="00D40DF4">
        <w:t>s</w:t>
      </w:r>
      <w:r>
        <w:t xml:space="preserve"> des </w:t>
      </w:r>
      <w:r w:rsidR="00D40DF4">
        <w:t>berges</w:t>
      </w:r>
      <w:r>
        <w:t xml:space="preserve"> de la petite </w:t>
      </w:r>
      <w:r w:rsidR="00D40DF4">
        <w:t>rivière</w:t>
      </w:r>
      <w:r>
        <w:t xml:space="preserve">. Elle est également le seul cas de remise en eau d’une </w:t>
      </w:r>
      <w:r w:rsidR="00D40DF4">
        <w:t>rivière</w:t>
      </w:r>
      <w:r>
        <w:t xml:space="preserve"> en </w:t>
      </w:r>
      <w:r w:rsidR="00D40DF4">
        <w:t>Saône</w:t>
      </w:r>
      <w:r>
        <w:t xml:space="preserve"> et </w:t>
      </w:r>
      <w:r w:rsidR="00D40DF4">
        <w:t>Loire</w:t>
      </w:r>
      <w:r>
        <w:t>.</w:t>
      </w:r>
    </w:p>
    <w:p w:rsidR="00FF118C" w:rsidRDefault="00FF118C" w:rsidP="00FF118C">
      <w:pPr>
        <w:jc w:val="right"/>
      </w:pPr>
      <w:r>
        <w:t>13/03/2012</w:t>
      </w:r>
    </w:p>
    <w:p w:rsidR="00FF118C" w:rsidRDefault="00FF118C" w:rsidP="00FF118C">
      <w:pPr>
        <w:jc w:val="center"/>
      </w:pPr>
      <w:r>
        <w:rPr>
          <w:noProof/>
          <w:lang w:eastAsia="fr-FR"/>
        </w:rPr>
        <w:drawing>
          <wp:inline distT="0" distB="0" distL="0" distR="0">
            <wp:extent cx="2857500" cy="3419475"/>
            <wp:effectExtent l="19050" t="0" r="0" b="0"/>
            <wp:docPr id="4" name="Image 4" descr="La Petite Dheune a été recreusée, ses ouvrages effacés, ses berges replantées, puis elle a été remise en eau fin 2010 entre Remigny et Chagny. les poissons peuvent circuler. Photo EP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etite Dheune a été recreusée, ses ouvrages effacés, ses berges replantées, puis elle a été remise en eau fin 2010 entre Remigny et Chagny. les poissons peuvent circuler. Photo EPTB"/>
                    <pic:cNvPicPr>
                      <a:picLocks noChangeAspect="1" noChangeArrowheads="1"/>
                    </pic:cNvPicPr>
                  </pic:nvPicPr>
                  <pic:blipFill>
                    <a:blip r:embed="rId8" cstate="print"/>
                    <a:srcRect/>
                    <a:stretch>
                      <a:fillRect/>
                    </a:stretch>
                  </pic:blipFill>
                  <pic:spPr bwMode="auto">
                    <a:xfrm>
                      <a:off x="0" y="0"/>
                      <a:ext cx="2857500" cy="3419475"/>
                    </a:xfrm>
                    <a:prstGeom prst="rect">
                      <a:avLst/>
                    </a:prstGeom>
                    <a:noFill/>
                    <a:ln w="9525">
                      <a:noFill/>
                      <a:miter lim="800000"/>
                      <a:headEnd/>
                      <a:tailEnd/>
                    </a:ln>
                  </pic:spPr>
                </pic:pic>
              </a:graphicData>
            </a:graphic>
          </wp:inline>
        </w:drawing>
      </w:r>
    </w:p>
    <w:p w:rsidR="00FF118C" w:rsidRDefault="00FF118C"/>
    <w:p w:rsidR="00FF118C" w:rsidRPr="00B77D18" w:rsidRDefault="00FF118C" w:rsidP="00B77D18">
      <w:pPr>
        <w:jc w:val="center"/>
        <w:rPr>
          <w:b/>
          <w:sz w:val="32"/>
          <w:szCs w:val="32"/>
          <w:u w:val="single"/>
        </w:rPr>
      </w:pPr>
      <w:r w:rsidRPr="00B77D18">
        <w:rPr>
          <w:b/>
          <w:sz w:val="32"/>
          <w:szCs w:val="32"/>
          <w:u w:val="single"/>
        </w:rPr>
        <w:t xml:space="preserve">Pollution </w:t>
      </w:r>
      <w:r w:rsidR="005208B4">
        <w:rPr>
          <w:b/>
          <w:sz w:val="32"/>
          <w:szCs w:val="32"/>
          <w:u w:val="single"/>
        </w:rPr>
        <w:t xml:space="preserve">du </w:t>
      </w:r>
      <w:r w:rsidRPr="00B77D18">
        <w:rPr>
          <w:b/>
          <w:sz w:val="32"/>
          <w:szCs w:val="32"/>
          <w:u w:val="single"/>
        </w:rPr>
        <w:t>canal Saône</w:t>
      </w:r>
    </w:p>
    <w:p w:rsidR="00FF118C" w:rsidRDefault="005208B4">
      <w:r>
        <w:t>L</w:t>
      </w:r>
      <w:r w:rsidR="00FF118C">
        <w:t>es pompier</w:t>
      </w:r>
      <w:r>
        <w:t>s</w:t>
      </w:r>
      <w:r w:rsidR="00FF118C">
        <w:t xml:space="preserve">  ont  été  prévenu</w:t>
      </w:r>
      <w:r>
        <w:t>s</w:t>
      </w:r>
      <w:r w:rsidR="00FF118C">
        <w:t xml:space="preserve"> d’une odeur suspect</w:t>
      </w:r>
      <w:r>
        <w:t>e</w:t>
      </w:r>
      <w:r w:rsidR="00FF118C">
        <w:t xml:space="preserve"> prés du canal de la </w:t>
      </w:r>
      <w:r>
        <w:t>Saône</w:t>
      </w:r>
      <w:r w:rsidR="00FF118C">
        <w:t>. En effet, en arrivant sur place, les pompiers ont tout de suite remarqué une pollution à l’</w:t>
      </w:r>
      <w:r>
        <w:t>hydrocarbure</w:t>
      </w:r>
      <w:r w:rsidR="00FF118C">
        <w:t xml:space="preserve"> dans le canal. Ils ont installé un barrage flottant pour </w:t>
      </w:r>
      <w:r>
        <w:t>empêcher</w:t>
      </w:r>
      <w:r w:rsidR="00FF118C">
        <w:t xml:space="preserve"> le contact avec l’eau.</w:t>
      </w:r>
    </w:p>
    <w:p w:rsidR="00FF118C" w:rsidRDefault="00FF118C" w:rsidP="00FF118C">
      <w:pPr>
        <w:jc w:val="right"/>
      </w:pPr>
      <w:r>
        <w:t>24/02/2012</w:t>
      </w:r>
    </w:p>
    <w:p w:rsidR="00B77D18" w:rsidRDefault="00B77D18" w:rsidP="00FF118C">
      <w:pPr>
        <w:jc w:val="right"/>
      </w:pPr>
    </w:p>
    <w:p w:rsidR="00B77D18" w:rsidRPr="00B77D18" w:rsidRDefault="00B77D18" w:rsidP="00B77D18">
      <w:pPr>
        <w:jc w:val="center"/>
        <w:rPr>
          <w:b/>
          <w:sz w:val="32"/>
          <w:szCs w:val="32"/>
          <w:u w:val="single"/>
        </w:rPr>
      </w:pPr>
      <w:r w:rsidRPr="00B77D18">
        <w:rPr>
          <w:b/>
          <w:sz w:val="32"/>
          <w:szCs w:val="32"/>
          <w:u w:val="single"/>
        </w:rPr>
        <w:t>Une eau pas toujours claire en Bourgogne</w:t>
      </w:r>
    </w:p>
    <w:p w:rsidR="00FF118C" w:rsidRDefault="00B77D18" w:rsidP="00B77D18">
      <w:r>
        <w:t>89 785 habitants de la région, dont une petite partie en Saône-et-Loire, paient pour une eau non conforme. L’eau du robinet est polluée en pesticides dans 66 communes (10 en Saône-et-Loire) et en nitrates dans 47 communes. » Pour UFC Que Choisir, « cette pollution est la cause directe des pratiques de l’agriculture intensive qui ont pour effet de contaminer l’eau distribuée dans les communes situées dans certaines zones rurales de la région. Par ailleurs, dans certaines communes, la vétusté des réseaux ou le manque de surveillance des traitements d’assainissement explique que l’eau distribuée soit parfois contaminée. Nos relevés démontrent ainsi que l’eau du robinet est contaminée en bactéries coliformes dans 52 communes et en aluminium dans 12 communes (2 en Saône-et-Loire). »</w:t>
      </w:r>
    </w:p>
    <w:p w:rsidR="00B77D18" w:rsidRDefault="00B77D18" w:rsidP="00B77D18">
      <w:pPr>
        <w:jc w:val="right"/>
      </w:pPr>
      <w:r>
        <w:t>21/03/2012</w:t>
      </w:r>
    </w:p>
    <w:p w:rsidR="00FF118C" w:rsidRDefault="00B77D18">
      <w:proofErr w:type="spellStart"/>
      <w:r>
        <w:t>Louka</w:t>
      </w:r>
      <w:proofErr w:type="spellEnd"/>
      <w:r>
        <w:t xml:space="preserve"> et Nathan</w:t>
      </w:r>
    </w:p>
    <w:sectPr w:rsidR="00FF118C" w:rsidSect="00F565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D46E6"/>
    <w:rsid w:val="00020F8F"/>
    <w:rsid w:val="002D46E6"/>
    <w:rsid w:val="003B0707"/>
    <w:rsid w:val="004D2DFB"/>
    <w:rsid w:val="005208B4"/>
    <w:rsid w:val="005B35C7"/>
    <w:rsid w:val="007B3A51"/>
    <w:rsid w:val="009F10A3"/>
    <w:rsid w:val="00A43380"/>
    <w:rsid w:val="00A91368"/>
    <w:rsid w:val="00B77D18"/>
    <w:rsid w:val="00BF2A96"/>
    <w:rsid w:val="00C10CFC"/>
    <w:rsid w:val="00D40DF4"/>
    <w:rsid w:val="00F56528"/>
    <w:rsid w:val="00FF11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11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118C"/>
    <w:rPr>
      <w:rFonts w:ascii="Tahoma" w:hAnsi="Tahoma" w:cs="Tahoma"/>
      <w:sz w:val="16"/>
      <w:szCs w:val="16"/>
    </w:rPr>
  </w:style>
  <w:style w:type="character" w:styleId="Lienhypertexte">
    <w:name w:val="Hyperlink"/>
    <w:basedOn w:val="Policepardfaut"/>
    <w:uiPriority w:val="99"/>
    <w:unhideWhenUsed/>
    <w:rsid w:val="00D40D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urgogne.france3.fr/info/sud-bourgogne/varennes-le-grand--depollution-du-site-themeroil--71267252.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lejsl.com/"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2826</Characters>
  <Application>Microsoft Office Word</Application>
  <DocSecurity>0</DocSecurity>
  <Lines>23</Lines>
  <Paragraphs>6</Paragraphs>
  <ScaleCrop>false</ScaleCrop>
  <Company>lycée Gauthey</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charly.violot</dc:creator>
  <cp:lastModifiedBy>Juliette</cp:lastModifiedBy>
  <cp:revision>3</cp:revision>
  <dcterms:created xsi:type="dcterms:W3CDTF">2012-03-29T13:15:00Z</dcterms:created>
  <dcterms:modified xsi:type="dcterms:W3CDTF">2012-03-29T13:17:00Z</dcterms:modified>
</cp:coreProperties>
</file>