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0EF8" w:rsidRDefault="005B2894" w:rsidP="0081500F">
      <w:pPr>
        <w:pStyle w:val="Titre1"/>
      </w:pPr>
      <w:r>
        <w:t xml:space="preserve">Séquence 1 : </w:t>
      </w:r>
      <w:r w:rsidR="004424A7">
        <w:t>Premières réflexions sur</w:t>
      </w:r>
      <w:r w:rsidR="00002ABB">
        <w:t xml:space="preserve"> la notion d’utopie urbaine</w:t>
      </w:r>
    </w:p>
    <w:p w:rsidR="00002ABB" w:rsidRDefault="00002ABB" w:rsidP="00002ABB"/>
    <w:p w:rsidR="00DC4F5D" w:rsidRDefault="00D14CDB" w:rsidP="00DC4F5D">
      <w:pPr>
        <w:jc w:val="center"/>
      </w:pPr>
      <w:r>
        <w:t xml:space="preserve">Deux séances en ½ groupe (2h élève / </w:t>
      </w:r>
      <w:r w:rsidR="00DC4F5D">
        <w:t xml:space="preserve">4h </w:t>
      </w:r>
      <w:r>
        <w:t>prof</w:t>
      </w:r>
      <w:r w:rsidR="00DC4F5D">
        <w:t>)</w:t>
      </w:r>
    </w:p>
    <w:p w:rsidR="0081500F" w:rsidRDefault="0081500F" w:rsidP="0081500F">
      <w:pPr>
        <w:pStyle w:val="Titre2"/>
      </w:pPr>
      <w:r w:rsidRPr="0081500F">
        <w:t>Objectifs </w:t>
      </w:r>
      <w:r w:rsidR="00DD5103">
        <w:t>de la séquence</w:t>
      </w:r>
    </w:p>
    <w:p w:rsidR="00D14CDB" w:rsidRDefault="00002ABB" w:rsidP="00002ABB">
      <w:pPr>
        <w:pStyle w:val="Titre2"/>
        <w:jc w:val="left"/>
        <w:rPr>
          <w:b w:val="0"/>
        </w:rPr>
      </w:pPr>
      <w:r>
        <w:rPr>
          <w:b w:val="0"/>
        </w:rPr>
        <w:t>Définir la notion d’utopie</w:t>
      </w:r>
      <w:r>
        <w:rPr>
          <w:b w:val="0"/>
        </w:rPr>
        <w:br/>
        <w:t>Découvrir des exemples d’utopies urbaines à différentes époques et dans différents espaces</w:t>
      </w:r>
      <w:r w:rsidR="00D14CDB">
        <w:rPr>
          <w:b w:val="0"/>
        </w:rPr>
        <w:br/>
        <w:t>Réfléchir à des critères pour définir son utopie personnelle</w:t>
      </w:r>
      <w:r w:rsidR="00D14CDB">
        <w:rPr>
          <w:b w:val="0"/>
        </w:rPr>
        <w:br/>
        <w:t>Réaliser une affiche</w:t>
      </w:r>
      <w:r w:rsidR="00D14CDB">
        <w:rPr>
          <w:b w:val="0"/>
        </w:rPr>
        <w:br/>
        <w:t>Faire une présentation en groupe</w:t>
      </w:r>
    </w:p>
    <w:p w:rsidR="00DD5103" w:rsidRPr="00DD5103" w:rsidRDefault="00DD5103" w:rsidP="00002ABB">
      <w:pPr>
        <w:pStyle w:val="Titre2"/>
        <w:jc w:val="left"/>
      </w:pPr>
      <w:r w:rsidRPr="00DD5103">
        <w:t>Objectifs de</w:t>
      </w:r>
      <w:r w:rsidR="00D14CDB">
        <w:t xml:space="preserve"> la séance 1</w:t>
      </w:r>
    </w:p>
    <w:p w:rsidR="00DD5103" w:rsidRDefault="00DD5103" w:rsidP="00DD5103">
      <w:pPr>
        <w:pStyle w:val="Titre2"/>
        <w:jc w:val="left"/>
        <w:rPr>
          <w:b w:val="0"/>
        </w:rPr>
      </w:pPr>
      <w:r>
        <w:rPr>
          <w:b w:val="0"/>
        </w:rPr>
        <w:t>Définir la notion d’utopie</w:t>
      </w:r>
      <w:r>
        <w:rPr>
          <w:b w:val="0"/>
        </w:rPr>
        <w:br/>
        <w:t>Découvrir des exemples d’utopies urbaines à différentes époques et dans différents espaces</w:t>
      </w:r>
    </w:p>
    <w:p w:rsidR="00DD5103" w:rsidRDefault="00DD5103" w:rsidP="00002ABB">
      <w:pPr>
        <w:pStyle w:val="Titre2"/>
        <w:jc w:val="left"/>
        <w:rPr>
          <w:b w:val="0"/>
        </w:rPr>
      </w:pPr>
    </w:p>
    <w:p w:rsidR="0081500F" w:rsidRPr="00522367" w:rsidRDefault="0081500F" w:rsidP="0081500F">
      <w:pPr>
        <w:pStyle w:val="Titre2"/>
        <w:rPr>
          <w:sz w:val="22"/>
          <w:szCs w:val="22"/>
        </w:rPr>
      </w:pPr>
      <w:r w:rsidRPr="00522367">
        <w:t>Programmes (</w:t>
      </w:r>
      <w:r w:rsidR="00002ABB" w:rsidRPr="00522367">
        <w:t>(BO</w:t>
      </w:r>
      <w:r w:rsidR="00002ABB">
        <w:t xml:space="preserve"> spécial n°4 du </w:t>
      </w:r>
      <w:r w:rsidR="00002ABB" w:rsidRPr="00522367">
        <w:t>2</w:t>
      </w:r>
      <w:r w:rsidR="00002ABB">
        <w:t>9/04</w:t>
      </w:r>
      <w:r w:rsidR="00002ABB" w:rsidRPr="00522367">
        <w:t>/201</w:t>
      </w:r>
      <w:r w:rsidR="00002ABB">
        <w:t xml:space="preserve">0 et </w:t>
      </w:r>
      <w:r w:rsidRPr="00522367">
        <w:t xml:space="preserve">BO </w:t>
      </w:r>
      <w:r w:rsidR="00002ABB">
        <w:t>spécial n°6 du 25/06/2015</w:t>
      </w:r>
      <w:r w:rsidRPr="00522367">
        <w:t>) </w:t>
      </w:r>
    </w:p>
    <w:tbl>
      <w:tblPr>
        <w:tblStyle w:val="Grilledutableau"/>
        <w:tblW w:w="0" w:type="auto"/>
        <w:tblLook w:val="04A0" w:firstRow="1" w:lastRow="0" w:firstColumn="1" w:lastColumn="0" w:noHBand="0" w:noVBand="1"/>
      </w:tblPr>
      <w:tblGrid>
        <w:gridCol w:w="1583"/>
        <w:gridCol w:w="8892"/>
      </w:tblGrid>
      <w:tr w:rsidR="0081500F" w:rsidRPr="007F199C" w:rsidTr="00247FA8">
        <w:trPr>
          <w:trHeight w:val="290"/>
        </w:trPr>
        <w:tc>
          <w:tcPr>
            <w:tcW w:w="1583" w:type="dxa"/>
            <w:shd w:val="clear" w:color="auto" w:fill="D9D9D9" w:themeFill="background1" w:themeFillShade="D9"/>
            <w:vAlign w:val="center"/>
          </w:tcPr>
          <w:p w:rsidR="0081500F" w:rsidRPr="007F199C" w:rsidRDefault="00247FA8" w:rsidP="006C51DC">
            <w:pPr>
              <w:jc w:val="center"/>
              <w:rPr>
                <w:rFonts w:ascii="Arial" w:hAnsi="Arial" w:cs="Arial"/>
                <w:b/>
                <w:sz w:val="20"/>
                <w:szCs w:val="20"/>
              </w:rPr>
            </w:pPr>
            <w:r>
              <w:rPr>
                <w:rFonts w:ascii="Arial" w:hAnsi="Arial" w:cs="Arial"/>
                <w:b/>
                <w:sz w:val="20"/>
                <w:szCs w:val="20"/>
              </w:rPr>
              <w:t>HG</w:t>
            </w:r>
          </w:p>
        </w:tc>
        <w:tc>
          <w:tcPr>
            <w:tcW w:w="8892" w:type="dxa"/>
          </w:tcPr>
          <w:p w:rsidR="0081500F" w:rsidRPr="00002ABB" w:rsidRDefault="00002ABB" w:rsidP="00247FA8">
            <w:pPr>
              <w:pStyle w:val="Titre3"/>
              <w:spacing w:before="0"/>
              <w:outlineLvl w:val="2"/>
              <w:rPr>
                <w:u w:val="none"/>
              </w:rPr>
            </w:pPr>
            <w:r>
              <w:rPr>
                <w:u w:val="none"/>
              </w:rPr>
              <w:t>Ville et développement durable – croissance urbaine et étalement urbain / aménager des villes durables</w:t>
            </w:r>
          </w:p>
        </w:tc>
      </w:tr>
      <w:tr w:rsidR="0081500F" w:rsidRPr="007F199C" w:rsidTr="006C51DC">
        <w:tc>
          <w:tcPr>
            <w:tcW w:w="1583" w:type="dxa"/>
            <w:shd w:val="clear" w:color="auto" w:fill="D9D9D9" w:themeFill="background1" w:themeFillShade="D9"/>
            <w:vAlign w:val="center"/>
          </w:tcPr>
          <w:p w:rsidR="0081500F" w:rsidRPr="007F199C" w:rsidRDefault="00247FA8" w:rsidP="006C51DC">
            <w:pPr>
              <w:jc w:val="center"/>
              <w:rPr>
                <w:rFonts w:ascii="Arial" w:hAnsi="Arial" w:cs="Arial"/>
                <w:b/>
                <w:sz w:val="20"/>
                <w:szCs w:val="20"/>
              </w:rPr>
            </w:pPr>
            <w:r>
              <w:rPr>
                <w:rFonts w:ascii="Arial" w:hAnsi="Arial" w:cs="Arial"/>
                <w:b/>
                <w:sz w:val="20"/>
                <w:szCs w:val="20"/>
              </w:rPr>
              <w:t>EMC</w:t>
            </w:r>
          </w:p>
        </w:tc>
        <w:tc>
          <w:tcPr>
            <w:tcW w:w="8892" w:type="dxa"/>
          </w:tcPr>
          <w:p w:rsidR="0081500F" w:rsidRPr="00865023" w:rsidRDefault="00002ABB" w:rsidP="006C51DC">
            <w:pPr>
              <w:rPr>
                <w:rFonts w:ascii="Arial" w:hAnsi="Arial" w:cs="Arial"/>
                <w:szCs w:val="20"/>
              </w:rPr>
            </w:pPr>
            <w:r w:rsidRPr="00865023">
              <w:rPr>
                <w:rFonts w:ascii="Arial" w:hAnsi="Arial" w:cs="Arial"/>
                <w:szCs w:val="20"/>
              </w:rPr>
              <w:t>Inégalités et discriminations dans la vie quotidienne / compétence : s’impliquer dans le travail en équipe</w:t>
            </w:r>
          </w:p>
        </w:tc>
      </w:tr>
    </w:tbl>
    <w:p w:rsidR="0081500F" w:rsidRDefault="0081500F" w:rsidP="0081500F">
      <w:pPr>
        <w:pStyle w:val="Titre2"/>
      </w:pPr>
      <w:r w:rsidRPr="009C31D6">
        <w:t xml:space="preserve">Parcours </w:t>
      </w:r>
    </w:p>
    <w:tbl>
      <w:tblPr>
        <w:tblStyle w:val="Grilledutableau"/>
        <w:tblW w:w="0" w:type="auto"/>
        <w:tblLook w:val="04A0" w:firstRow="1" w:lastRow="0" w:firstColumn="1" w:lastColumn="0" w:noHBand="0" w:noVBand="1"/>
      </w:tblPr>
      <w:tblGrid>
        <w:gridCol w:w="2235"/>
        <w:gridCol w:w="8240"/>
      </w:tblGrid>
      <w:tr w:rsidR="0081500F" w:rsidTr="006C51DC">
        <w:tc>
          <w:tcPr>
            <w:tcW w:w="2235" w:type="dxa"/>
            <w:shd w:val="clear" w:color="auto" w:fill="D9D9D9" w:themeFill="background1" w:themeFillShade="D9"/>
          </w:tcPr>
          <w:p w:rsidR="0081500F" w:rsidRDefault="0081500F" w:rsidP="006C51DC">
            <w:pPr>
              <w:rPr>
                <w:b/>
              </w:rPr>
            </w:pPr>
            <w:r w:rsidRPr="009C31D6">
              <w:rPr>
                <w:rFonts w:ascii="Arial" w:hAnsi="Arial" w:cs="Arial"/>
                <w:b/>
              </w:rPr>
              <w:t>Parcours citoyen </w:t>
            </w:r>
          </w:p>
        </w:tc>
        <w:tc>
          <w:tcPr>
            <w:tcW w:w="8240" w:type="dxa"/>
          </w:tcPr>
          <w:p w:rsidR="0081500F" w:rsidRPr="00002ABB" w:rsidRDefault="00002ABB" w:rsidP="006C51DC">
            <w:r>
              <w:t>Lutte contre les discriminations / éducation à l’environnement et au développement durable</w:t>
            </w:r>
          </w:p>
        </w:tc>
      </w:tr>
    </w:tbl>
    <w:p w:rsidR="0081500F" w:rsidRDefault="0081500F" w:rsidP="0081500F">
      <w:pPr>
        <w:pStyle w:val="Titre2"/>
      </w:pPr>
    </w:p>
    <w:p w:rsidR="0081500F" w:rsidRDefault="0081500F" w:rsidP="0081500F">
      <w:pPr>
        <w:rPr>
          <w:rFonts w:ascii="Arial" w:eastAsia="Times New Roman" w:hAnsi="Arial" w:cs="Times New Roman"/>
          <w:sz w:val="24"/>
          <w:szCs w:val="36"/>
          <w:lang w:eastAsia="fr-FR"/>
        </w:rPr>
      </w:pPr>
      <w:r>
        <w:br w:type="page"/>
      </w:r>
    </w:p>
    <w:p w:rsidR="0081500F" w:rsidRPr="00F06AB1" w:rsidRDefault="0081500F" w:rsidP="0081500F">
      <w:pPr>
        <w:pBdr>
          <w:top w:val="single" w:sz="4" w:space="1" w:color="auto"/>
          <w:left w:val="single" w:sz="4" w:space="4" w:color="auto"/>
          <w:bottom w:val="single" w:sz="4" w:space="1" w:color="auto"/>
          <w:right w:val="single" w:sz="4" w:space="4" w:color="auto"/>
        </w:pBdr>
        <w:shd w:val="clear" w:color="auto" w:fill="D9D9D9" w:themeFill="background1" w:themeFillShade="D9"/>
        <w:spacing w:before="240"/>
        <w:jc w:val="center"/>
        <w:rPr>
          <w:b/>
          <w:sz w:val="28"/>
        </w:rPr>
      </w:pPr>
      <w:r w:rsidRPr="00F06AB1">
        <w:rPr>
          <w:b/>
          <w:sz w:val="28"/>
        </w:rPr>
        <w:lastRenderedPageBreak/>
        <w:t>Indications préliminaires pour le déroulé de la séance</w:t>
      </w:r>
    </w:p>
    <w:p w:rsidR="00DD5103" w:rsidRDefault="00DD5103" w:rsidP="00DD5103">
      <w:pPr>
        <w:pStyle w:val="Sansinterligne"/>
      </w:pPr>
      <w:r>
        <w:t>La séance 1 se fait en demi-groupe.</w:t>
      </w:r>
    </w:p>
    <w:p w:rsidR="00DD5103" w:rsidRDefault="00DD5103" w:rsidP="00DD5103">
      <w:pPr>
        <w:pStyle w:val="Sansinterligne"/>
      </w:pPr>
      <w:r>
        <w:t>La séance 2 se fait en classe entière.</w:t>
      </w:r>
    </w:p>
    <w:p w:rsidR="00DD5103" w:rsidRDefault="00DD5103" w:rsidP="0081500F">
      <w:pPr>
        <w:pStyle w:val="Sansinterligne"/>
      </w:pPr>
    </w:p>
    <w:p w:rsidR="00DD5103" w:rsidRDefault="00DD5103" w:rsidP="00DD5103">
      <w:pPr>
        <w:pStyle w:val="Sansinterligne"/>
      </w:pPr>
      <w:r>
        <w:t>Pour la séance 1 : ensemble documentaire joint.</w:t>
      </w:r>
    </w:p>
    <w:p w:rsidR="00DD5103" w:rsidRDefault="00DD5103" w:rsidP="00DD5103">
      <w:pPr>
        <w:pStyle w:val="Sansinterligne"/>
      </w:pPr>
      <w:r>
        <w:t xml:space="preserve">Pour la séance 2 : </w:t>
      </w:r>
      <w:r w:rsidRPr="00391FFA">
        <w:t>DVD</w:t>
      </w:r>
      <w:r w:rsidR="00391FFA">
        <w:t> </w:t>
      </w:r>
      <w:r w:rsidR="00391FFA" w:rsidRPr="00391FFA">
        <w:rPr>
          <w:i/>
        </w:rPr>
        <w:t>Architectures volume 1</w:t>
      </w:r>
      <w:r w:rsidR="00391FFA">
        <w:t>, Arte vidéo/RMN, reportage « Le familistère de Guise, une cité radieuse au XIXe ».</w:t>
      </w:r>
    </w:p>
    <w:p w:rsidR="00DD5103" w:rsidRDefault="00DD5103" w:rsidP="0081500F">
      <w:pPr>
        <w:pStyle w:val="Sansinterligne"/>
      </w:pPr>
    </w:p>
    <w:p w:rsidR="004A4448" w:rsidRDefault="004A4448" w:rsidP="0081500F">
      <w:pPr>
        <w:pStyle w:val="Sansinterligne"/>
      </w:pPr>
      <w:r>
        <w:t xml:space="preserve">La </w:t>
      </w:r>
      <w:r w:rsidRPr="00D27114">
        <w:rPr>
          <w:b/>
        </w:rPr>
        <w:t>séance 1</w:t>
      </w:r>
      <w:r>
        <w:t xml:space="preserve"> commence par un remue-méninge sur la notion d’utopie urbaine : qu’est-ce que cela évoque aux élèves ? Le terme « utopie » est-il connu ? Comment est-il compris ? Suivant les connaissances des élèves, on peut évoquer aussi d’autres formes, comme la </w:t>
      </w:r>
      <w:proofErr w:type="spellStart"/>
      <w:r>
        <w:t>dystopie</w:t>
      </w:r>
      <w:proofErr w:type="spellEnd"/>
      <w:r>
        <w:t>, l’</w:t>
      </w:r>
      <w:proofErr w:type="spellStart"/>
      <w:r>
        <w:t>uchronie</w:t>
      </w:r>
      <w:proofErr w:type="spellEnd"/>
      <w:r>
        <w:t>, etc.</w:t>
      </w:r>
    </w:p>
    <w:p w:rsidR="00D27114" w:rsidRDefault="00D27114" w:rsidP="0081500F">
      <w:pPr>
        <w:pStyle w:val="Sansinterligne"/>
      </w:pPr>
      <w:r>
        <w:t>On peut aussi demander aux élèves ce que serait pour elles et eux une utopie urbaine, ou garder cette question en conclusion.</w:t>
      </w:r>
    </w:p>
    <w:p w:rsidR="00D27114" w:rsidRDefault="00D27114" w:rsidP="0081500F">
      <w:pPr>
        <w:pStyle w:val="Sansinterligne"/>
      </w:pPr>
      <w:r>
        <w:t>On travaille ensuite à partir de différents exemples : l’observation des photos et plans, la lecture commune des textes est l’occasion de dégager les différents principes qui ont pu être retenus.</w:t>
      </w:r>
    </w:p>
    <w:p w:rsidR="00D27114" w:rsidRDefault="00D27114" w:rsidP="00D27114">
      <w:pPr>
        <w:pStyle w:val="Sansinterligne"/>
        <w:numPr>
          <w:ilvl w:val="0"/>
          <w:numId w:val="1"/>
        </w:numPr>
      </w:pPr>
      <w:r>
        <w:t>Dégager les idées principales d’un texte</w:t>
      </w:r>
    </w:p>
    <w:p w:rsidR="00D27114" w:rsidRDefault="00D27114" w:rsidP="00D27114">
      <w:pPr>
        <w:pStyle w:val="Sansinterligne"/>
        <w:numPr>
          <w:ilvl w:val="0"/>
          <w:numId w:val="1"/>
        </w:numPr>
      </w:pPr>
      <w:r>
        <w:t>Synthétiser sous forme de mots-clés</w:t>
      </w:r>
    </w:p>
    <w:p w:rsidR="004A4448" w:rsidRDefault="004A4448" w:rsidP="0081500F">
      <w:pPr>
        <w:pStyle w:val="Sansinterligne"/>
      </w:pPr>
    </w:p>
    <w:p w:rsidR="004A4448" w:rsidRDefault="00D27114" w:rsidP="0081500F">
      <w:pPr>
        <w:pStyle w:val="Sansinterligne"/>
      </w:pPr>
      <w:r>
        <w:t>Tout le dossier documentaire n’est pas nécessairement étudié ; les intérêts et propositions des élèves guident l’étude. La séance se passe plus sous la forme d’une discussion, permettant aux élèves de donner leur avis, en distinguant aussi ce qui relève du goût et ce qui relève du raisonnement scientifique (je veux / j’aime / cela répond à un objectif identifié)</w:t>
      </w:r>
    </w:p>
    <w:p w:rsidR="00D27114" w:rsidRDefault="00D27114" w:rsidP="00D27114">
      <w:pPr>
        <w:pStyle w:val="Sansinterligne"/>
        <w:numPr>
          <w:ilvl w:val="0"/>
          <w:numId w:val="2"/>
        </w:numPr>
      </w:pPr>
      <w:r>
        <w:t>Argumenter</w:t>
      </w:r>
    </w:p>
    <w:p w:rsidR="00D27114" w:rsidRDefault="00D27114" w:rsidP="00D27114">
      <w:pPr>
        <w:pStyle w:val="Sansinterligne"/>
        <w:numPr>
          <w:ilvl w:val="0"/>
          <w:numId w:val="2"/>
        </w:numPr>
      </w:pPr>
      <w:r>
        <w:t>Construire un raisonnement</w:t>
      </w:r>
    </w:p>
    <w:p w:rsidR="00D27114" w:rsidRDefault="00D27114" w:rsidP="00D27114">
      <w:pPr>
        <w:pStyle w:val="Sansinterligne"/>
        <w:numPr>
          <w:ilvl w:val="0"/>
          <w:numId w:val="2"/>
        </w:numPr>
      </w:pPr>
      <w:r>
        <w:t>Se positionner comme citoyen face aux enjeux de l’aménagement</w:t>
      </w:r>
    </w:p>
    <w:p w:rsidR="00D27114" w:rsidRDefault="00D27114" w:rsidP="0081500F">
      <w:pPr>
        <w:pStyle w:val="Sansinterligne"/>
      </w:pPr>
    </w:p>
    <w:p w:rsidR="00DD5103" w:rsidRDefault="00DD5103" w:rsidP="0081500F">
      <w:pPr>
        <w:pStyle w:val="Sansinterligne"/>
      </w:pPr>
    </w:p>
    <w:p w:rsidR="00DD5103" w:rsidRDefault="00DD5103" w:rsidP="0081500F">
      <w:pPr>
        <w:pStyle w:val="Sansinterligne"/>
      </w:pPr>
    </w:p>
    <w:p w:rsidR="00292B9A" w:rsidRDefault="00292B9A" w:rsidP="0081500F">
      <w:pPr>
        <w:pStyle w:val="Sansinterligne"/>
      </w:pPr>
    </w:p>
    <w:p w:rsidR="0081500F" w:rsidRPr="00477462" w:rsidRDefault="0081500F" w:rsidP="0081500F">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sz w:val="28"/>
        </w:rPr>
      </w:pPr>
      <w:r w:rsidRPr="00F06AB1">
        <w:rPr>
          <w:b/>
          <w:sz w:val="28"/>
        </w:rPr>
        <w:t>Elémen</w:t>
      </w:r>
      <w:r>
        <w:rPr>
          <w:b/>
          <w:sz w:val="28"/>
        </w:rPr>
        <w:t>ts pour compléter la fiche élève</w:t>
      </w:r>
    </w:p>
    <w:p w:rsidR="00271107" w:rsidRPr="004A4448" w:rsidRDefault="004A4448" w:rsidP="0081500F">
      <w:pPr>
        <w:pStyle w:val="Titre2"/>
        <w:rPr>
          <w:b w:val="0"/>
        </w:rPr>
      </w:pPr>
      <w:r>
        <w:t>Séance 1 </w:t>
      </w:r>
      <w:r>
        <w:rPr>
          <w:b w:val="0"/>
        </w:rPr>
        <w:t xml:space="preserve">: ensemble documentaire sur des utopies urbaines actuelles : la Cité radieuse, les grands ensembles de la banlieue parisienne, </w:t>
      </w:r>
      <w:proofErr w:type="spellStart"/>
      <w:r>
        <w:rPr>
          <w:b w:val="0"/>
        </w:rPr>
        <w:t>Masdar</w:t>
      </w:r>
      <w:proofErr w:type="spellEnd"/>
      <w:r>
        <w:rPr>
          <w:b w:val="0"/>
        </w:rPr>
        <w:t>, Ko Sol-</w:t>
      </w:r>
      <w:proofErr w:type="spellStart"/>
      <w:r>
        <w:rPr>
          <w:b w:val="0"/>
        </w:rPr>
        <w:t>bong</w:t>
      </w:r>
      <w:proofErr w:type="spellEnd"/>
      <w:r>
        <w:rPr>
          <w:b w:val="0"/>
        </w:rPr>
        <w:t>, les quartiers fermés, Dubaï et les villes du Golfe.</w:t>
      </w:r>
      <w:bookmarkStart w:id="0" w:name="_GoBack"/>
      <w:bookmarkEnd w:id="0"/>
    </w:p>
    <w:p w:rsidR="004A4448" w:rsidRDefault="004A4448" w:rsidP="0081500F">
      <w:pPr>
        <w:pStyle w:val="Titre2"/>
        <w:rPr>
          <w:b w:val="0"/>
        </w:rPr>
      </w:pPr>
      <w:proofErr w:type="spellStart"/>
      <w:r w:rsidRPr="004A4448">
        <w:rPr>
          <w:b w:val="0"/>
        </w:rPr>
        <w:t>Ppt</w:t>
      </w:r>
      <w:proofErr w:type="spellEnd"/>
      <w:r w:rsidRPr="004A4448">
        <w:rPr>
          <w:b w:val="0"/>
        </w:rPr>
        <w:t xml:space="preserve"> avec les photos du dossier et des exemples complémentaires.</w:t>
      </w:r>
    </w:p>
    <w:p w:rsidR="004424A7" w:rsidRPr="004A4448" w:rsidRDefault="004424A7" w:rsidP="0081500F">
      <w:pPr>
        <w:pStyle w:val="Titre2"/>
        <w:rPr>
          <w:b w:val="0"/>
        </w:rPr>
      </w:pPr>
      <w:r>
        <w:rPr>
          <w:b w:val="0"/>
        </w:rPr>
        <w:t xml:space="preserve">Consigne pour la </w:t>
      </w:r>
      <w:r w:rsidRPr="000E4BC6">
        <w:t>séance 2</w:t>
      </w:r>
      <w:r>
        <w:rPr>
          <w:b w:val="0"/>
        </w:rPr>
        <w:t> : constituer des groupes de travail au choix (4 élèves) et préparer une affiche présentant un projet urbanistique utopique. Les consignes sont volontairement peu précises de façon à laisser le champ libre à la créativité et aux envies des élèves.</w:t>
      </w:r>
    </w:p>
    <w:p w:rsidR="00391FFA" w:rsidRDefault="00391FFA" w:rsidP="0081500F">
      <w:pPr>
        <w:pStyle w:val="Titre2"/>
        <w:rPr>
          <w:b w:val="0"/>
        </w:rPr>
      </w:pPr>
    </w:p>
    <w:p w:rsidR="00D14CDB" w:rsidRDefault="00D14CDB" w:rsidP="0081500F">
      <w:pPr>
        <w:pStyle w:val="Titre2"/>
        <w:rPr>
          <w:b w:val="0"/>
        </w:rPr>
      </w:pPr>
    </w:p>
    <w:p w:rsidR="00D14CDB" w:rsidRDefault="00D14CDB" w:rsidP="0081500F">
      <w:pPr>
        <w:pStyle w:val="Titre2"/>
        <w:rPr>
          <w:b w:val="0"/>
        </w:rPr>
      </w:pPr>
    </w:p>
    <w:p w:rsidR="000302A1" w:rsidRDefault="000302A1" w:rsidP="0081500F">
      <w:pPr>
        <w:pStyle w:val="Titre2"/>
        <w:rPr>
          <w:b w:val="0"/>
        </w:rPr>
      </w:pPr>
    </w:p>
    <w:p w:rsidR="00391FFA" w:rsidRDefault="00391FFA" w:rsidP="0081500F">
      <w:pPr>
        <w:pStyle w:val="Titre2"/>
        <w:rPr>
          <w:b w:val="0"/>
        </w:rPr>
      </w:pPr>
    </w:p>
    <w:p w:rsidR="00391FFA" w:rsidRDefault="00391FFA" w:rsidP="0081500F">
      <w:pPr>
        <w:pStyle w:val="Titre2"/>
        <w:rPr>
          <w:b w:val="0"/>
        </w:rPr>
      </w:pPr>
    </w:p>
    <w:p w:rsidR="00391FFA" w:rsidRDefault="00391FFA" w:rsidP="00391FFA">
      <w:pPr>
        <w:pStyle w:val="Titre"/>
        <w:spacing w:line="240" w:lineRule="auto"/>
      </w:pPr>
      <w:r>
        <w:lastRenderedPageBreak/>
        <w:t>Les utopies urbaines – Corpus de documents</w:t>
      </w:r>
    </w:p>
    <w:p w:rsidR="00391FFA" w:rsidRPr="002B6BF1" w:rsidRDefault="00391FFA" w:rsidP="00391FFA">
      <w:pPr>
        <w:spacing w:after="0"/>
        <w:contextualSpacing/>
        <w:rPr>
          <w:sz w:val="2"/>
        </w:rPr>
      </w:pPr>
    </w:p>
    <w:p w:rsidR="00391FFA" w:rsidRDefault="00391FFA" w:rsidP="00391FFA">
      <w:pPr>
        <w:spacing w:after="0"/>
        <w:contextualSpacing/>
        <w:rPr>
          <w:b/>
          <w:sz w:val="28"/>
        </w:rPr>
      </w:pPr>
    </w:p>
    <w:p w:rsidR="00391FFA" w:rsidRDefault="00391FFA" w:rsidP="00391FFA">
      <w:pPr>
        <w:spacing w:after="0"/>
        <w:contextualSpacing/>
        <w:rPr>
          <w:b/>
          <w:sz w:val="28"/>
        </w:rPr>
      </w:pPr>
      <w:r w:rsidRPr="00F12AB8">
        <w:rPr>
          <w:b/>
          <w:sz w:val="28"/>
        </w:rPr>
        <w:t xml:space="preserve">Exemple 1 : </w:t>
      </w:r>
      <w:r w:rsidRPr="00F12AB8">
        <w:rPr>
          <w:b/>
          <w:i/>
          <w:sz w:val="28"/>
        </w:rPr>
        <w:t>La Cité radieuse</w:t>
      </w:r>
      <w:r w:rsidRPr="00F12AB8">
        <w:rPr>
          <w:b/>
          <w:sz w:val="28"/>
        </w:rPr>
        <w:t>, Le Corbusier, Marseille, 1947-1952</w:t>
      </w:r>
    </w:p>
    <w:p w:rsidR="00391FFA" w:rsidRPr="00F12AB8" w:rsidRDefault="00391FFA" w:rsidP="00391FFA">
      <w:pPr>
        <w:spacing w:after="0"/>
        <w:contextualSpacing/>
        <w:rPr>
          <w:b/>
          <w:sz w:val="28"/>
        </w:rPr>
      </w:pPr>
    </w:p>
    <w:p w:rsidR="00391FFA" w:rsidRDefault="00391FFA" w:rsidP="00391FFA">
      <w:pPr>
        <w:spacing w:after="0"/>
        <w:contextualSpacing/>
        <w:jc w:val="center"/>
      </w:pPr>
      <w:r>
        <w:rPr>
          <w:noProof/>
          <w:lang w:eastAsia="fr-FR"/>
        </w:rPr>
        <w:drawing>
          <wp:inline distT="0" distB="0" distL="0" distR="0">
            <wp:extent cx="4189268" cy="2728291"/>
            <wp:effectExtent l="19050" t="0" r="1732" b="0"/>
            <wp:docPr id="2"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cstate="print"/>
                    <a:srcRect/>
                    <a:stretch>
                      <a:fillRect/>
                    </a:stretch>
                  </pic:blipFill>
                  <pic:spPr bwMode="auto">
                    <a:xfrm>
                      <a:off x="0" y="0"/>
                      <a:ext cx="4189004" cy="2728119"/>
                    </a:xfrm>
                    <a:prstGeom prst="rect">
                      <a:avLst/>
                    </a:prstGeom>
                    <a:noFill/>
                    <a:ln w="9525">
                      <a:noFill/>
                      <a:miter lim="800000"/>
                      <a:headEnd/>
                      <a:tailEnd/>
                    </a:ln>
                  </pic:spPr>
                </pic:pic>
              </a:graphicData>
            </a:graphic>
          </wp:inline>
        </w:drawing>
      </w:r>
    </w:p>
    <w:p w:rsidR="00391FFA" w:rsidRDefault="00391FFA" w:rsidP="00391FFA">
      <w:pPr>
        <w:spacing w:after="0"/>
        <w:contextualSpacing/>
        <w:jc w:val="center"/>
      </w:pPr>
      <w:r>
        <w:rPr>
          <w:noProof/>
          <w:lang w:eastAsia="fr-FR"/>
        </w:rPr>
        <w:drawing>
          <wp:inline distT="0" distB="0" distL="0" distR="0">
            <wp:extent cx="5997286" cy="5284333"/>
            <wp:effectExtent l="19050" t="0" r="3464"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srcRect/>
                    <a:stretch>
                      <a:fillRect/>
                    </a:stretch>
                  </pic:blipFill>
                  <pic:spPr bwMode="auto">
                    <a:xfrm>
                      <a:off x="0" y="0"/>
                      <a:ext cx="5997463" cy="5284489"/>
                    </a:xfrm>
                    <a:prstGeom prst="rect">
                      <a:avLst/>
                    </a:prstGeom>
                    <a:noFill/>
                    <a:ln w="9525">
                      <a:noFill/>
                      <a:miter lim="800000"/>
                      <a:headEnd/>
                      <a:tailEnd/>
                    </a:ln>
                  </pic:spPr>
                </pic:pic>
              </a:graphicData>
            </a:graphic>
          </wp:inline>
        </w:drawing>
      </w:r>
    </w:p>
    <w:p w:rsidR="00391FFA" w:rsidRDefault="00391FFA" w:rsidP="00391FFA">
      <w:pPr>
        <w:spacing w:after="0"/>
        <w:contextualSpacing/>
        <w:rPr>
          <w:b/>
          <w:sz w:val="28"/>
        </w:rPr>
      </w:pPr>
    </w:p>
    <w:p w:rsidR="00391FFA" w:rsidRPr="00F12AB8" w:rsidRDefault="00391FFA" w:rsidP="00391FFA">
      <w:pPr>
        <w:spacing w:after="0"/>
        <w:contextualSpacing/>
        <w:rPr>
          <w:b/>
          <w:sz w:val="28"/>
        </w:rPr>
      </w:pPr>
      <w:r w:rsidRPr="00F12AB8">
        <w:rPr>
          <w:b/>
          <w:sz w:val="28"/>
        </w:rPr>
        <w:lastRenderedPageBreak/>
        <w:t xml:space="preserve">Exemple 2 : Les grands ensembles de la banlieue parisienne </w:t>
      </w:r>
    </w:p>
    <w:p w:rsidR="00391FFA" w:rsidRPr="007F361C" w:rsidRDefault="00391FFA" w:rsidP="00391FFA">
      <w:pPr>
        <w:spacing w:after="0"/>
        <w:contextualSpacing/>
        <w:rPr>
          <w:b/>
        </w:rPr>
      </w:pPr>
      <w:r>
        <w:br/>
      </w:r>
      <w:r w:rsidRPr="007F361C">
        <w:rPr>
          <w:b/>
        </w:rPr>
        <w:t>Clichy-Batignolles dans le nord-ouest de Paris</w:t>
      </w:r>
    </w:p>
    <w:p w:rsidR="00391FFA" w:rsidRPr="007F361C" w:rsidRDefault="00391FFA" w:rsidP="00391FFA">
      <w:pPr>
        <w:spacing w:after="0"/>
        <w:contextualSpacing/>
      </w:pPr>
      <w:r>
        <w:t xml:space="preserve">Peter </w:t>
      </w:r>
      <w:proofErr w:type="spellStart"/>
      <w:r>
        <w:t>Sigal</w:t>
      </w:r>
      <w:proofErr w:type="spellEnd"/>
      <w:r>
        <w:t xml:space="preserve">, </w:t>
      </w:r>
      <w:r w:rsidRPr="007F361C">
        <w:rPr>
          <w:i/>
        </w:rPr>
        <w:t xml:space="preserve">The New </w:t>
      </w:r>
      <w:r>
        <w:rPr>
          <w:i/>
        </w:rPr>
        <w:t>Y</w:t>
      </w:r>
      <w:r w:rsidRPr="007F361C">
        <w:rPr>
          <w:i/>
        </w:rPr>
        <w:t>ork Times</w:t>
      </w:r>
      <w:r>
        <w:t xml:space="preserve">, 22/05/14, traduit dans </w:t>
      </w:r>
      <w:r w:rsidRPr="007F361C">
        <w:rPr>
          <w:i/>
        </w:rPr>
        <w:t>Courrier international</w:t>
      </w:r>
      <w:r>
        <w:t xml:space="preserve"> n°1255, 20-26/11/14.</w:t>
      </w:r>
    </w:p>
    <w:p w:rsidR="00391FFA" w:rsidRPr="007F361C" w:rsidRDefault="00391FFA" w:rsidP="00391FFA">
      <w:pPr>
        <w:spacing w:after="0"/>
        <w:contextualSpacing/>
      </w:pPr>
      <w:r w:rsidRPr="007F361C">
        <w:t>Le projet impressionne par son ampleur : 54 hectares, 12 700 créations d’emploi attendues, 3 400 logements (sociaux, à loyer maîtrisé ou libres, principalement en accession à la propriété), 140 000 m² de bureaux, 38 000 m² d’équipements publics</w:t>
      </w:r>
      <w:r>
        <w:t xml:space="preserve"> </w:t>
      </w:r>
      <w:r w:rsidRPr="007F361C">
        <w:t>- notamment des écoles – et 31 000 m² de commerces et services. […] Les déchets seront collectés par un réseau pneumatique souterrain, ce qui réduira sensiblement la pollution et les mauvaises ode</w:t>
      </w:r>
      <w:r>
        <w:t>u</w:t>
      </w:r>
      <w:r w:rsidRPr="007F361C">
        <w:t>rs. Le projet vise en outre un bilan carbone neutre, ce qui se traduit par des toitures végétalisées ou couvertes de cellules photovoltaïques et une centrale géothermique. […]</w:t>
      </w:r>
    </w:p>
    <w:p w:rsidR="00391FFA" w:rsidRDefault="00391FFA" w:rsidP="00391FFA">
      <w:pPr>
        <w:spacing w:after="0"/>
        <w:contextualSpacing/>
      </w:pPr>
      <w:r w:rsidRPr="007F361C">
        <w:t xml:space="preserve">Certains quartiers ont une grande place ; Clichy-Batignolles a le parc Martin-Luther-King. Ouvert au public depuis 2007, cet espace vert qui s’étendra à terme sur 10 ha. </w:t>
      </w:r>
      <w:proofErr w:type="gramStart"/>
      <w:r w:rsidRPr="007F361C">
        <w:t>contient</w:t>
      </w:r>
      <w:proofErr w:type="gramEnd"/>
      <w:r w:rsidRPr="007F361C">
        <w:t xml:space="preserve"> notamment des aires de jeu pour enfants d’âges différents, un parc à skate ainsi que des jardins partagés. La section du parc inaugurée en 2014 est plus orientée vers la nature, avec un bassin d’agrément peuplé de carpes et entouré de roseaux, un parcours sportif traversant une aire boisée et une promenade bordée d’arbres.</w:t>
      </w:r>
    </w:p>
    <w:p w:rsidR="00391FFA" w:rsidRPr="007F361C" w:rsidRDefault="00391FFA" w:rsidP="00391FFA">
      <w:pPr>
        <w:spacing w:after="0"/>
        <w:contextualSpacing/>
      </w:pPr>
    </w:p>
    <w:p w:rsidR="00391FFA" w:rsidRPr="00F12AB8" w:rsidRDefault="00391FFA" w:rsidP="00391FFA">
      <w:pPr>
        <w:spacing w:after="0"/>
        <w:contextualSpacing/>
        <w:rPr>
          <w:b/>
          <w:sz w:val="28"/>
        </w:rPr>
      </w:pPr>
      <w:r w:rsidRPr="00F12AB8">
        <w:rPr>
          <w:b/>
          <w:sz w:val="28"/>
        </w:rPr>
        <w:t xml:space="preserve">Exemple 3 : </w:t>
      </w:r>
      <w:proofErr w:type="spellStart"/>
      <w:r w:rsidRPr="00F12AB8">
        <w:rPr>
          <w:b/>
          <w:sz w:val="28"/>
        </w:rPr>
        <w:t>Masdar</w:t>
      </w:r>
      <w:proofErr w:type="spellEnd"/>
      <w:r w:rsidRPr="00F12AB8">
        <w:rPr>
          <w:b/>
          <w:sz w:val="28"/>
        </w:rPr>
        <w:t>, une ville écologique dans le désert ?</w:t>
      </w:r>
    </w:p>
    <w:p w:rsidR="00391FFA" w:rsidRDefault="00391FFA" w:rsidP="00391FFA">
      <w:pPr>
        <w:spacing w:after="0"/>
        <w:contextualSpacing/>
        <w:rPr>
          <w:b/>
        </w:rPr>
      </w:pPr>
    </w:p>
    <w:p w:rsidR="00391FFA" w:rsidRPr="00F12AB8" w:rsidRDefault="00391FFA" w:rsidP="00391FFA">
      <w:pPr>
        <w:spacing w:after="0"/>
        <w:contextualSpacing/>
        <w:rPr>
          <w:b/>
        </w:rPr>
      </w:pPr>
      <w:r>
        <w:rPr>
          <w:b/>
        </w:rPr>
        <w:t xml:space="preserve">Dan Baum, </w:t>
      </w:r>
      <w:proofErr w:type="spellStart"/>
      <w:r w:rsidRPr="00F97345">
        <w:rPr>
          <w:b/>
          <w:i/>
        </w:rPr>
        <w:t>Popular</w:t>
      </w:r>
      <w:proofErr w:type="spellEnd"/>
      <w:r w:rsidRPr="00F97345">
        <w:rPr>
          <w:b/>
          <w:i/>
        </w:rPr>
        <w:t xml:space="preserve"> Science</w:t>
      </w:r>
      <w:r>
        <w:rPr>
          <w:b/>
        </w:rPr>
        <w:t xml:space="preserve">, juin 2013, </w:t>
      </w:r>
      <w:r w:rsidRPr="00F12AB8">
        <w:rPr>
          <w:b/>
        </w:rPr>
        <w:t xml:space="preserve">traduit dans </w:t>
      </w:r>
      <w:r w:rsidRPr="00F12AB8">
        <w:rPr>
          <w:b/>
          <w:i/>
        </w:rPr>
        <w:t>Courrier international</w:t>
      </w:r>
      <w:r w:rsidRPr="00F12AB8">
        <w:rPr>
          <w:b/>
        </w:rPr>
        <w:t xml:space="preserve"> n°1213, 30/01-05/02/14.</w:t>
      </w:r>
    </w:p>
    <w:p w:rsidR="00391FFA" w:rsidRDefault="00391FFA" w:rsidP="00391FFA">
      <w:pPr>
        <w:spacing w:after="0"/>
        <w:contextualSpacing/>
      </w:pPr>
      <w:proofErr w:type="spellStart"/>
      <w:r>
        <w:t>Masdar</w:t>
      </w:r>
      <w:proofErr w:type="spellEnd"/>
      <w:r>
        <w:t xml:space="preserve"> a l’air d’un mirage. [..] L’illusion tient en partie à sa situation singulière : près de l’aéroport d’Abu Dhabi, juste de l’autre côté de l’autoroute du golfe Persique, dans un coin de désert profondément inhospitalier. […] Mais l’illusion porte aussi sur la densité : projet urbanistique de quelque 18 milliards de dollars [13 milliards d’euros], </w:t>
      </w:r>
      <w:proofErr w:type="spellStart"/>
      <w:r>
        <w:t>Masdar</w:t>
      </w:r>
      <w:proofErr w:type="spellEnd"/>
      <w:r>
        <w:t xml:space="preserve"> doit accueillir à terme 40 000 habitants sur à peine plus de 5 km². C’est l’</w:t>
      </w:r>
      <w:proofErr w:type="spellStart"/>
      <w:r>
        <w:t>écoville</w:t>
      </w:r>
      <w:proofErr w:type="spellEnd"/>
      <w:r>
        <w:t xml:space="preserve"> la plus ambitieuse du monde. Les voitures en sont proscrites. […]De petits véhicules blancs sans conducteurs offrent un moyen de transport écologique</w:t>
      </w:r>
      <w:proofErr w:type="gramStart"/>
      <w:r>
        <w:t>.[</w:t>
      </w:r>
      <w:proofErr w:type="gramEnd"/>
      <w:r>
        <w:t xml:space="preserve">…] A l’origine, le PRT devait servir de moyen de transport dans toute la ville […] . Mais il aurait fallu ménager tellement d’espace sous les immeubles qu’on aurait dû bâtir la ville entière sur des piliers de 6 m de hauteur. Le centre, soit à peu près 1 km², a été construit ainsi, mais surélever la totalité de la ville aurait coûté trop cher. Le choix des infrastructures de transport reste pour l’heure indéterminé. Des bus électriques, peut-être, ou des voiturettes solaires. […] </w:t>
      </w:r>
      <w:proofErr w:type="spellStart"/>
      <w:r>
        <w:t>Severance</w:t>
      </w:r>
      <w:proofErr w:type="spellEnd"/>
      <w:r>
        <w:t xml:space="preserve"> me fait visiter une étrange suite de boutiques qui constituent le quartier commercial de </w:t>
      </w:r>
      <w:proofErr w:type="spellStart"/>
      <w:r>
        <w:t>Masdar</w:t>
      </w:r>
      <w:proofErr w:type="spellEnd"/>
      <w:r>
        <w:t> : un restaurant de sushis, un café, une supérette, une agence de voyage, une agence de téléphonie portable, etc. […]</w:t>
      </w:r>
    </w:p>
    <w:p w:rsidR="00391FFA" w:rsidRPr="00F97345" w:rsidRDefault="00391FFA" w:rsidP="00391FFA">
      <w:pPr>
        <w:spacing w:after="0"/>
        <w:contextualSpacing/>
      </w:pPr>
      <w:r>
        <w:t xml:space="preserve">Il est un chapitre où </w:t>
      </w:r>
      <w:proofErr w:type="spellStart"/>
      <w:r>
        <w:t>Masdar</w:t>
      </w:r>
      <w:proofErr w:type="spellEnd"/>
      <w:r>
        <w:t xml:space="preserve"> n’a pas droit à l’erreur : celui de l’électricité solaire. L’émirat d’Abu Dhabi, où la température grimpe à 50°C et où chaque goutte d’eau soit être dessalée, consomme tellement de gaz naturel pour générer de l’électricité qu’il en est devenu un importateur net. Avec </w:t>
      </w:r>
      <w:proofErr w:type="spellStart"/>
      <w:r>
        <w:t>Masdar</w:t>
      </w:r>
      <w:proofErr w:type="spellEnd"/>
      <w:r>
        <w:t xml:space="preserve">, le pays essaie justement de prouver qu’il est capable de créer de l’électricité à foison en se passant des énergies fossiles. […] Plus je reste ici, plus je comprends que chaque élément de cette ville est un projet de recherche en soi. […] Par un après-midi brûlant, je retrouve Stephen </w:t>
      </w:r>
      <w:proofErr w:type="spellStart"/>
      <w:r>
        <w:t>Severance</w:t>
      </w:r>
      <w:proofErr w:type="spellEnd"/>
      <w:r>
        <w:t xml:space="preserve"> sur un banc en pierre du centre de </w:t>
      </w:r>
      <w:proofErr w:type="spellStart"/>
      <w:r>
        <w:t>Masdar</w:t>
      </w:r>
      <w:proofErr w:type="spellEnd"/>
      <w:r>
        <w:t xml:space="preserve">. Je veux me faire une idée de la ville dans le futur. Je suis frappé par le calme qui règne – aucun bruit de klaxon, de moteur ou de sirène. Puis je remarque la température, bien plus fraiche qu’à Abu Dhabi. Nos sommes abrités du soleil. […] Les constructions, denses, ont été conçues pour faire un maximum d’ombre les unes sur les autres et les cours qui les séparent. Les passants peuvent s’asseoir quelques instants sans souffrir de la chaleur et les bâtiments ont besoin de moins de climatisation. Nous sommes également rafraichis par un vif courant d’air. […] Une tour creuse repose sur des piliers d’acier : un tube vertical de 6 m de large, qui s’élève sur 5 étages. Elle détourne les vents frais qui soufflent au-dessus de la ville et les oriente vers la cour. La tour à vent ne date pas d’hier […]. Les ingénieurs de </w:t>
      </w:r>
      <w:proofErr w:type="spellStart"/>
      <w:r>
        <w:t>Masdar</w:t>
      </w:r>
      <w:proofErr w:type="spellEnd"/>
      <w:r>
        <w:t xml:space="preserve"> ont perfectionné le système en installant des sortes de persiennes actionnées par informatique […]</w:t>
      </w:r>
    </w:p>
    <w:p w:rsidR="00391FFA" w:rsidRDefault="00391FFA" w:rsidP="00391FFA">
      <w:pPr>
        <w:spacing w:after="0"/>
        <w:contextualSpacing/>
        <w:rPr>
          <w:b/>
        </w:rPr>
      </w:pPr>
    </w:p>
    <w:p w:rsidR="00391FFA" w:rsidRDefault="00391FFA" w:rsidP="00391FFA">
      <w:pPr>
        <w:spacing w:after="0"/>
        <w:contextualSpacing/>
        <w:rPr>
          <w:b/>
        </w:rPr>
      </w:pPr>
    </w:p>
    <w:p w:rsidR="00391FFA" w:rsidRDefault="00391FFA" w:rsidP="00391FFA">
      <w:pPr>
        <w:spacing w:after="0"/>
        <w:contextualSpacing/>
        <w:rPr>
          <w:b/>
        </w:rPr>
      </w:pPr>
    </w:p>
    <w:p w:rsidR="00391FFA" w:rsidRDefault="00391FFA" w:rsidP="00391FFA">
      <w:pPr>
        <w:spacing w:after="0"/>
        <w:contextualSpacing/>
        <w:rPr>
          <w:b/>
        </w:rPr>
      </w:pPr>
    </w:p>
    <w:p w:rsidR="00391FFA" w:rsidRDefault="00391FFA" w:rsidP="00391FFA">
      <w:pPr>
        <w:spacing w:after="0"/>
        <w:contextualSpacing/>
        <w:rPr>
          <w:b/>
        </w:rPr>
      </w:pPr>
    </w:p>
    <w:p w:rsidR="00391FFA" w:rsidRDefault="00391FFA" w:rsidP="00391FFA">
      <w:pPr>
        <w:spacing w:after="0"/>
        <w:contextualSpacing/>
        <w:rPr>
          <w:b/>
        </w:rPr>
      </w:pPr>
    </w:p>
    <w:p w:rsidR="00391FFA" w:rsidRDefault="00391FFA" w:rsidP="00391FFA">
      <w:pPr>
        <w:spacing w:line="259" w:lineRule="auto"/>
        <w:rPr>
          <w:b/>
        </w:rPr>
      </w:pPr>
      <w:r>
        <w:rPr>
          <w:b/>
        </w:rPr>
        <w:br w:type="page"/>
      </w:r>
    </w:p>
    <w:p w:rsidR="00391FFA" w:rsidRDefault="00391FFA" w:rsidP="00391FFA">
      <w:pPr>
        <w:spacing w:after="0"/>
        <w:contextualSpacing/>
        <w:rPr>
          <w:b/>
        </w:rPr>
        <w:sectPr w:rsidR="00391FFA" w:rsidSect="00416DD8">
          <w:headerReference w:type="default" r:id="rId10"/>
          <w:footerReference w:type="default" r:id="rId11"/>
          <w:pgSz w:w="11906" w:h="16838"/>
          <w:pgMar w:top="720" w:right="720" w:bottom="720" w:left="720" w:header="709" w:footer="709" w:gutter="0"/>
          <w:cols w:space="708"/>
          <w:docGrid w:linePitch="360"/>
        </w:sectPr>
      </w:pPr>
    </w:p>
    <w:p w:rsidR="00391FFA" w:rsidRDefault="00391FFA" w:rsidP="00391FFA">
      <w:pPr>
        <w:spacing w:after="0"/>
        <w:contextualSpacing/>
        <w:rPr>
          <w:b/>
          <w:sz w:val="28"/>
        </w:rPr>
      </w:pPr>
    </w:p>
    <w:p w:rsidR="00391FFA" w:rsidRPr="00F12AB8" w:rsidRDefault="00391FFA" w:rsidP="00391FFA">
      <w:pPr>
        <w:spacing w:after="0"/>
        <w:contextualSpacing/>
        <w:rPr>
          <w:b/>
          <w:sz w:val="28"/>
        </w:rPr>
      </w:pPr>
      <w:r w:rsidRPr="00F12AB8">
        <w:rPr>
          <w:b/>
          <w:sz w:val="28"/>
        </w:rPr>
        <w:t>4 - Les difficultés des villes du futur</w:t>
      </w:r>
    </w:p>
    <w:p w:rsidR="00391FFA" w:rsidRPr="00DF139C" w:rsidRDefault="00391FFA" w:rsidP="00391FFA">
      <w:pPr>
        <w:spacing w:after="0"/>
        <w:contextualSpacing/>
        <w:rPr>
          <w:sz w:val="14"/>
        </w:rPr>
      </w:pPr>
    </w:p>
    <w:p w:rsidR="00391FFA" w:rsidRDefault="00391FFA" w:rsidP="00391FFA">
      <w:pPr>
        <w:spacing w:after="0"/>
        <w:contextualSpacing/>
        <w:rPr>
          <w:b/>
        </w:rPr>
        <w:sectPr w:rsidR="00391FFA" w:rsidSect="00391FFA">
          <w:headerReference w:type="default" r:id="rId12"/>
          <w:footerReference w:type="default" r:id="rId13"/>
          <w:pgSz w:w="16838" w:h="11906" w:orient="landscape"/>
          <w:pgMar w:top="720" w:right="720" w:bottom="720" w:left="720" w:header="283" w:footer="283" w:gutter="0"/>
          <w:cols w:space="708"/>
          <w:docGrid w:linePitch="360"/>
        </w:sectPr>
      </w:pPr>
    </w:p>
    <w:p w:rsidR="00391FFA" w:rsidRPr="00F12AB8" w:rsidRDefault="00391FFA" w:rsidP="00391FFA">
      <w:pPr>
        <w:spacing w:after="0"/>
        <w:contextualSpacing/>
        <w:rPr>
          <w:b/>
        </w:rPr>
      </w:pPr>
      <w:r w:rsidRPr="00F12AB8">
        <w:rPr>
          <w:b/>
        </w:rPr>
        <w:lastRenderedPageBreak/>
        <w:t>Ko Sol-</w:t>
      </w:r>
      <w:proofErr w:type="spellStart"/>
      <w:r w:rsidRPr="00F12AB8">
        <w:rPr>
          <w:b/>
        </w:rPr>
        <w:t>bong</w:t>
      </w:r>
      <w:proofErr w:type="spellEnd"/>
      <w:r w:rsidRPr="00F12AB8">
        <w:rPr>
          <w:b/>
        </w:rPr>
        <w:t xml:space="preserve">, dans </w:t>
      </w:r>
      <w:r w:rsidRPr="00F12AB8">
        <w:rPr>
          <w:b/>
          <w:i/>
        </w:rPr>
        <w:t>EBN</w:t>
      </w:r>
      <w:r w:rsidRPr="00F12AB8">
        <w:rPr>
          <w:b/>
        </w:rPr>
        <w:t xml:space="preserve">, Séoul, 12/12/13, traduit dans </w:t>
      </w:r>
      <w:r w:rsidRPr="00F12AB8">
        <w:rPr>
          <w:b/>
          <w:i/>
        </w:rPr>
        <w:t>Courrier international</w:t>
      </w:r>
      <w:r w:rsidRPr="00F12AB8">
        <w:rPr>
          <w:b/>
        </w:rPr>
        <w:t xml:space="preserve"> n°1213, 30/01-05/02/14.</w:t>
      </w:r>
    </w:p>
    <w:p w:rsidR="00391FFA" w:rsidRDefault="00391FFA" w:rsidP="00391FFA">
      <w:pPr>
        <w:spacing w:after="0"/>
        <w:contextualSpacing/>
      </w:pPr>
      <w:proofErr w:type="spellStart"/>
      <w:r>
        <w:t>Songdo</w:t>
      </w:r>
      <w:proofErr w:type="spellEnd"/>
      <w:r>
        <w:t xml:space="preserve"> est cité par les habitants d’Incheon, ville maritime située à 40 km au sud-ouest de Séoul, comme le quartier où ils aimeraient le plus vivre. […] La pollution y reste minime. […] Un autre facteur de satisfaction concerne l’éducation. L’université </w:t>
      </w:r>
      <w:proofErr w:type="spellStart"/>
      <w:r>
        <w:t>Yonsei</w:t>
      </w:r>
      <w:proofErr w:type="spellEnd"/>
      <w:r>
        <w:t xml:space="preserve"> a ouvert un campus, tout comme l’université Incheon, sans parler de l’école internationale Chadwick. […] Mme </w:t>
      </w:r>
      <w:proofErr w:type="spellStart"/>
      <w:r>
        <w:t>Pak</w:t>
      </w:r>
      <w:proofErr w:type="spellEnd"/>
      <w:r>
        <w:t xml:space="preserve">, 37 ans, dont les enfants sont encore jeunes, apprécie cet aspect des choses et ajoute : « il y a peu de bars et de cabarets. » Un employé de bureau, quant à lui, constate : « Pour </w:t>
      </w:r>
      <w:proofErr w:type="spellStart"/>
      <w:r>
        <w:t>els</w:t>
      </w:r>
      <w:proofErr w:type="spellEnd"/>
      <w:r>
        <w:t xml:space="preserve"> célibataires, </w:t>
      </w:r>
      <w:proofErr w:type="spellStart"/>
      <w:r>
        <w:t>Songdo</w:t>
      </w:r>
      <w:proofErr w:type="spellEnd"/>
      <w:r>
        <w:t xml:space="preserve"> est plutôt ennuyeux ». Ainsi, tout ne serait pas parfait à </w:t>
      </w:r>
      <w:proofErr w:type="spellStart"/>
      <w:r>
        <w:t>Songdo</w:t>
      </w:r>
      <w:proofErr w:type="spellEnd"/>
      <w:r>
        <w:t xml:space="preserve"> ? Mme </w:t>
      </w:r>
      <w:proofErr w:type="spellStart"/>
      <w:r>
        <w:t>Myong</w:t>
      </w:r>
      <w:proofErr w:type="spellEnd"/>
      <w:r>
        <w:t xml:space="preserve">, 30 ans : « La vie coûte cher ici, car il n’y a pas grand-chose pour le moment. Par ailleurs, les transports en commun sont insuffisants ». Deux lignes de bus relient </w:t>
      </w:r>
      <w:proofErr w:type="spellStart"/>
      <w:r>
        <w:t>Songdo</w:t>
      </w:r>
      <w:proofErr w:type="spellEnd"/>
      <w:r>
        <w:t xml:space="preserve"> à la capitale, en 40 minutes d’après la publicité. « Quelle blague ! » conteste M. Yi, 42 ans, qui va tous les jours travailler dans la capitale. « […] avec les buchons, il faut compter 1h30 ». Mme Yi, 36 ans, pointe du doit le manque d’infrastructures culturelles : « Il n’y a rien d’intéressant à faire à l’extérieur ! »</w:t>
      </w:r>
    </w:p>
    <w:p w:rsidR="00391FFA" w:rsidRPr="00534F59" w:rsidRDefault="00B7744A" w:rsidP="00391FFA">
      <w:pPr>
        <w:spacing w:after="0"/>
        <w:contextualSpacing/>
      </w:pPr>
      <w:r>
        <w:rPr>
          <w:noProof/>
          <w:lang w:eastAsia="fr-FR"/>
        </w:rPr>
        <w:pict>
          <v:shapetype id="_x0000_t202" coordsize="21600,21600" o:spt="202" path="m,l,21600r21600,l21600,xe">
            <v:stroke joinstyle="miter"/>
            <v:path gradientshapeok="t" o:connecttype="rect"/>
          </v:shapetype>
          <v:shape id="_x0000_s1026" type="#_x0000_t202" style="position:absolute;left:0;text-align:left;margin-left:1.45pt;margin-top:5.3pt;width:307.1pt;height:259.85pt;z-index:251658240;mso-width-percent:400;mso-height-percent:200;mso-width-percent:400;mso-height-percent:200;mso-width-relative:margin;mso-height-relative:margin" stroked="f">
            <v:textbox style="mso-fit-shape-to-text:t">
              <w:txbxContent>
                <w:p w:rsidR="00391FFA" w:rsidRDefault="00391FFA" w:rsidP="00391FFA">
                  <w:r w:rsidRPr="00DF139C">
                    <w:rPr>
                      <w:noProof/>
                      <w:lang w:eastAsia="fr-FR"/>
                    </w:rPr>
                    <w:drawing>
                      <wp:inline distT="0" distB="0" distL="0" distR="0">
                        <wp:extent cx="3707765" cy="3012580"/>
                        <wp:effectExtent l="19050" t="0" r="6985" b="0"/>
                        <wp:docPr id="9" name="Image 19" descr="C:\Users\Mo\AppData\Local\Microsoft\Windows\Temporary Internet Files\Content.Word\20171010_135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o\AppData\Local\Microsoft\Windows\Temporary Internet Files\Content.Word\20171010_135932.jpg"/>
                                <pic:cNvPicPr>
                                  <a:picLocks noChangeAspect="1" noChangeArrowheads="1"/>
                                </pic:cNvPicPr>
                              </pic:nvPicPr>
                              <pic:blipFill>
                                <a:blip r:embed="rId14"/>
                                <a:srcRect/>
                                <a:stretch>
                                  <a:fillRect/>
                                </a:stretch>
                              </pic:blipFill>
                              <pic:spPr bwMode="auto">
                                <a:xfrm>
                                  <a:off x="0" y="0"/>
                                  <a:ext cx="3707765" cy="3012580"/>
                                </a:xfrm>
                                <a:prstGeom prst="rect">
                                  <a:avLst/>
                                </a:prstGeom>
                                <a:noFill/>
                                <a:ln w="9525">
                                  <a:noFill/>
                                  <a:miter lim="800000"/>
                                  <a:headEnd/>
                                  <a:tailEnd/>
                                </a:ln>
                              </pic:spPr>
                            </pic:pic>
                          </a:graphicData>
                        </a:graphic>
                      </wp:inline>
                    </w:drawing>
                  </w:r>
                </w:p>
              </w:txbxContent>
            </v:textbox>
          </v:shape>
        </w:pict>
      </w:r>
    </w:p>
    <w:p w:rsidR="00391FFA" w:rsidRDefault="00391FFA" w:rsidP="00391FFA">
      <w:pPr>
        <w:spacing w:after="0"/>
        <w:contextualSpacing/>
      </w:pPr>
    </w:p>
    <w:p w:rsidR="00391FFA" w:rsidRPr="0079782E" w:rsidRDefault="00391FFA" w:rsidP="00391FFA">
      <w:pPr>
        <w:spacing w:after="0"/>
        <w:contextualSpacing/>
      </w:pPr>
      <w:r>
        <w:rPr>
          <w:noProof/>
          <w:lang w:eastAsia="fr-FR"/>
        </w:rPr>
        <w:lastRenderedPageBreak/>
        <w:drawing>
          <wp:inline distT="0" distB="0" distL="0" distR="0">
            <wp:extent cx="4698423" cy="4933173"/>
            <wp:effectExtent l="19050" t="0" r="6927" b="0"/>
            <wp:docPr id="22" name="Image 22" descr="C:\Users\Mo\Desktop\20171010_144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o\Desktop\20171010_144326.jpg"/>
                    <pic:cNvPicPr>
                      <a:picLocks noChangeAspect="1" noChangeArrowheads="1"/>
                    </pic:cNvPicPr>
                  </pic:nvPicPr>
                  <pic:blipFill>
                    <a:blip r:embed="rId15" cstate="print"/>
                    <a:srcRect/>
                    <a:stretch>
                      <a:fillRect/>
                    </a:stretch>
                  </pic:blipFill>
                  <pic:spPr bwMode="auto">
                    <a:xfrm>
                      <a:off x="0" y="0"/>
                      <a:ext cx="4698423" cy="4933173"/>
                    </a:xfrm>
                    <a:prstGeom prst="rect">
                      <a:avLst/>
                    </a:prstGeom>
                    <a:noFill/>
                    <a:ln w="9525">
                      <a:noFill/>
                      <a:miter lim="800000"/>
                      <a:headEnd/>
                      <a:tailEnd/>
                    </a:ln>
                  </pic:spPr>
                </pic:pic>
              </a:graphicData>
            </a:graphic>
          </wp:inline>
        </w:drawing>
      </w:r>
    </w:p>
    <w:p w:rsidR="00391FFA" w:rsidRDefault="00391FFA">
      <w:pPr>
        <w:spacing w:line="276" w:lineRule="auto"/>
        <w:jc w:val="left"/>
        <w:rPr>
          <w:rFonts w:ascii="Arial" w:eastAsia="Times New Roman" w:hAnsi="Arial" w:cs="Times New Roman"/>
          <w:b/>
          <w:bCs/>
          <w:sz w:val="24"/>
          <w:szCs w:val="36"/>
          <w:lang w:eastAsia="fr-FR"/>
        </w:rPr>
      </w:pPr>
      <w:r>
        <w:br w:type="page"/>
      </w:r>
    </w:p>
    <w:p w:rsidR="00391FFA" w:rsidRDefault="00391FFA" w:rsidP="00391FFA">
      <w:pPr>
        <w:pStyle w:val="Titre2"/>
        <w:spacing w:before="100" w:after="100"/>
        <w:sectPr w:rsidR="00391FFA" w:rsidSect="00391FFA">
          <w:type w:val="continuous"/>
          <w:pgSz w:w="16838" w:h="11906" w:orient="landscape"/>
          <w:pgMar w:top="720" w:right="720" w:bottom="720" w:left="720" w:header="283" w:footer="283" w:gutter="0"/>
          <w:cols w:num="2" w:space="708"/>
          <w:docGrid w:linePitch="360"/>
        </w:sectPr>
      </w:pPr>
    </w:p>
    <w:p w:rsidR="00391FFA" w:rsidRDefault="00391FFA" w:rsidP="00391FFA">
      <w:pPr>
        <w:pStyle w:val="Titre2"/>
        <w:spacing w:before="100" w:after="100"/>
      </w:pPr>
    </w:p>
    <w:p w:rsidR="0081500F" w:rsidRPr="0081500F" w:rsidRDefault="0081500F" w:rsidP="0081500F">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jc w:val="center"/>
        <w:rPr>
          <w:b/>
          <w:sz w:val="28"/>
        </w:rPr>
      </w:pPr>
      <w:r w:rsidRPr="0081500F">
        <w:rPr>
          <w:b/>
          <w:sz w:val="28"/>
        </w:rPr>
        <w:t>Pour aller plus loin</w:t>
      </w:r>
    </w:p>
    <w:sectPr w:rsidR="0081500F" w:rsidRPr="0081500F" w:rsidSect="00391FFA">
      <w:pgSz w:w="11906" w:h="16838"/>
      <w:pgMar w:top="720" w:right="720" w:bottom="720" w:left="720"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744A" w:rsidRDefault="00B7744A" w:rsidP="0081500F">
      <w:pPr>
        <w:spacing w:after="0"/>
      </w:pPr>
      <w:r>
        <w:separator/>
      </w:r>
    </w:p>
  </w:endnote>
  <w:endnote w:type="continuationSeparator" w:id="0">
    <w:p w:rsidR="00B7744A" w:rsidRDefault="00B7744A" w:rsidP="0081500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17911"/>
      <w:docPartObj>
        <w:docPartGallery w:val="Page Numbers (Bottom of Page)"/>
        <w:docPartUnique/>
      </w:docPartObj>
    </w:sdtPr>
    <w:sdtEndPr/>
    <w:sdtContent>
      <w:p w:rsidR="00391FFA" w:rsidRDefault="00B7744A" w:rsidP="00416DD8">
        <w:pPr>
          <w:pStyle w:val="Pieddepage"/>
          <w:jc w:val="center"/>
        </w:pPr>
        <w:r>
          <w:fldChar w:fldCharType="begin"/>
        </w:r>
        <w:r>
          <w:instrText>PAGE   \* MERGEFORMAT</w:instrText>
        </w:r>
        <w:r>
          <w:fldChar w:fldCharType="separate"/>
        </w:r>
        <w:r w:rsidR="00271107">
          <w:rPr>
            <w:noProof/>
          </w:rPr>
          <w:t>2</w:t>
        </w:r>
        <w:r>
          <w:rPr>
            <w:noProof/>
          </w:rPr>
          <w:fldChar w:fldCharType="end"/>
        </w:r>
        <w:r w:rsidR="00391FFA">
          <w:t xml:space="preserve"> </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621" w:rsidRDefault="00041702">
    <w:pPr>
      <w:pStyle w:val="Pieddepage"/>
    </w:pPr>
    <w:r>
      <w:rPr>
        <w:noProof/>
        <w:lang w:eastAsia="fr-FR"/>
      </w:rPr>
      <w:drawing>
        <wp:inline distT="0" distB="0" distL="0" distR="0">
          <wp:extent cx="6651106" cy="7112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re logo_ENS IFE GE EVS PNA.png"/>
                  <pic:cNvPicPr/>
                </pic:nvPicPr>
                <pic:blipFill rotWithShape="1">
                  <a:blip r:embed="rId1">
                    <a:extLst>
                      <a:ext uri="{28A0092B-C50C-407E-A947-70E740481C1C}">
                        <a14:useLocalDpi xmlns:a14="http://schemas.microsoft.com/office/drawing/2010/main" val="0"/>
                      </a:ext>
                    </a:extLst>
                  </a:blip>
                  <a:srcRect t="12500"/>
                  <a:stretch/>
                </pic:blipFill>
                <pic:spPr bwMode="auto">
                  <a:xfrm>
                    <a:off x="0" y="0"/>
                    <a:ext cx="6645910" cy="710644"/>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744A" w:rsidRDefault="00B7744A" w:rsidP="0081500F">
      <w:pPr>
        <w:spacing w:after="0"/>
      </w:pPr>
      <w:r>
        <w:separator/>
      </w:r>
    </w:p>
  </w:footnote>
  <w:footnote w:type="continuationSeparator" w:id="0">
    <w:p w:rsidR="00B7744A" w:rsidRDefault="00B7744A" w:rsidP="0081500F">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FFA" w:rsidRDefault="00391FFA" w:rsidP="00E611B3">
    <w:r w:rsidRPr="0061108A">
      <w:rPr>
        <w:noProof/>
        <w:lang w:eastAsia="fr-FR"/>
      </w:rPr>
      <w:drawing>
        <wp:anchor distT="0" distB="0" distL="114300" distR="114300" simplePos="0" relativeHeight="251663360" behindDoc="1" locked="0" layoutInCell="1" allowOverlap="1">
          <wp:simplePos x="0" y="0"/>
          <wp:positionH relativeFrom="margin">
            <wp:posOffset>6171565</wp:posOffset>
          </wp:positionH>
          <wp:positionV relativeFrom="paragraph">
            <wp:posOffset>-383540</wp:posOffset>
          </wp:positionV>
          <wp:extent cx="790575" cy="911225"/>
          <wp:effectExtent l="0" t="0" r="9525" b="3175"/>
          <wp:wrapThrough wrapText="bothSides">
            <wp:wrapPolygon edited="0">
              <wp:start x="0" y="0"/>
              <wp:lineTo x="0" y="21224"/>
              <wp:lineTo x="21340" y="21224"/>
              <wp:lineTo x="21340" y="0"/>
              <wp:lineTo x="0" y="0"/>
            </wp:wrapPolygon>
          </wp:wrapThrough>
          <wp:docPr id="3" name="Image 3" descr="D:\Mes Documents\TRAVAIL\Rentrée 2014-2015 Elsa\1. 5eme\GARRGANTUA\Marguerite au collège\logo proj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es Documents\TRAVAIL\Rentrée 2014-2015 Elsa\1. 5eme\GARRGANTUA\Marguerite au collège\logo projet.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4974" r="19981"/>
                  <a:stretch/>
                </pic:blipFill>
                <pic:spPr bwMode="auto">
                  <a:xfrm>
                    <a:off x="0" y="0"/>
                    <a:ext cx="790575" cy="911225"/>
                  </a:xfrm>
                  <a:prstGeom prst="rect">
                    <a:avLst/>
                  </a:prstGeom>
                  <a:noFill/>
                  <a:ln>
                    <a:noFill/>
                  </a:ln>
                  <a:extLst>
                    <a:ext uri="{53640926-AAD7-44D8-BBD7-CCE9431645EC}">
                      <a14:shadowObscured xmlns:a14="http://schemas.microsoft.com/office/drawing/2010/main"/>
                    </a:ext>
                  </a:extLst>
                </pic:spPr>
              </pic:pic>
            </a:graphicData>
          </a:graphic>
        </wp:anchor>
      </w:drawing>
    </w:r>
    <w:r w:rsidR="00B7744A">
      <w:rPr>
        <w:noProof/>
        <w:lang w:eastAsia="fr-FR"/>
      </w:rPr>
      <w:pict>
        <v:line id="Connecteur droit 2" o:spid="_x0000_s2049" style="position:absolute;left:0;text-align:left;z-index:251664384;visibility:visible;mso-position-horizontal-relative:text;mso-position-vertical-relative:text;mso-width-relative:margin" from="-9.75pt,28.3pt" to="453.75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owKuAEAAMEDAAAOAAAAZHJzL2Uyb0RvYy54bWysU02P2yAQvVfqf0DcGztRdxVZcfaQVXup&#10;2qgfP4DFQ4wEDBrYxPn3HUjirdpKVateMAPvzcx7jDcPk3fiCJQshl4uF60UEDQONhx6+e3ruzdr&#10;KVJWYVAOA/TyDEk+bF+/2pxiBysc0Q1AgpOE1J1iL8ecY9c0SY/gVVpghMCXBsmrzCEdmoHUibN7&#10;16za9r45IQ2RUENKfPp4uZTbmt8Y0PmTMQmycL3k3nJdqa5PZW22G9UdSMXR6msb6h+68MoGLjqn&#10;elRZiWeyv6TyVhMmNHmh0TdojNVQNbCaZfuTmi+jilC1sDkpzjal/5dWfzzuSdihlyspgvL8RDsM&#10;gX2DZxIDoc1iVVw6xdQxeBf2dI1S3FORPBny5ctixFSdPc/OwpSF5sO79fr+7R0/gL7dNS/ESCm/&#10;B/SibHrpbCiiVaeOH1LmYgy9QTgojVxK110+OyhgFz6DYSFcbFnZdYRg50gcFT++0hpCrlI4X0UX&#10;mrHOzcT2z8QrvlChjtffkGdGrYwhz2RvA9LvqudpWdznls0Ff3PgortY8ITDuT5KtYbnpMKvM10G&#10;8ce40l/+vO13AAAA//8DAFBLAwQUAAYACAAAACEAAG21jN0AAAAJAQAADwAAAGRycy9kb3ducmV2&#10;LnhtbEyPwU7DMAyG70h7h8iTuG3pkFZYaTqhISaNG+suu6WNaaslTtVkXXl7jDjA0b8//f6cbydn&#10;xYhD6DwpWC0TEEi1Nx01Ck7l2+IJRIiajLaeUMEXBtgWs7tcZ8bf6APHY2wEl1DItII2xj6TMtQt&#10;Oh2Wvkfi3acfnI48Do00g75xubPyIUlS6XRHfKHVPe5arC/Hq1NQvlfW70b/unfncNhXeDiVl7NS&#10;9/Pp5RlExCn+wfCjz+pQsFPlr2SCsAoWq82aUQXrNAXBwCZ55KD6DWSRy/8fFN8AAAD//wMAUEsB&#10;Ai0AFAAGAAgAAAAhALaDOJL+AAAA4QEAABMAAAAAAAAAAAAAAAAAAAAAAFtDb250ZW50X1R5cGVz&#10;XS54bWxQSwECLQAUAAYACAAAACEAOP0h/9YAAACUAQAACwAAAAAAAAAAAAAAAAAvAQAAX3JlbHMv&#10;LnJlbHNQSwECLQAUAAYACAAAACEA4k6MCrgBAADBAwAADgAAAAAAAAAAAAAAAAAuAgAAZHJzL2Uy&#10;b0RvYy54bWxQSwECLQAUAAYACAAAACEAAG21jN0AAAAJAQAADwAAAAAAAAAAAAAAAAASBAAAZHJz&#10;L2Rvd25yZXYueG1sUEsFBgAAAAAEAAQA8wAAABwFAAAAAA==&#10;" strokecolor="#c0504d [3205]" strokeweight=".5pt">
          <v:stroke joinstyle="miter"/>
        </v:line>
      </w:pict>
    </w:r>
    <w:r w:rsidRPr="00F1409F">
      <w:t>Projet MARGUERITE</w:t>
    </w:r>
    <w:r>
      <w:t xml:space="preserve"> – Séance 2</w:t>
    </w:r>
  </w:p>
  <w:p w:rsidR="00391FFA" w:rsidRDefault="00391FFA">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500F" w:rsidRDefault="003A44BB" w:rsidP="00ED546F">
    <w:pPr>
      <w:spacing w:before="283" w:after="0"/>
      <w:jc w:val="center"/>
    </w:pPr>
    <w:r>
      <w:rPr>
        <w:noProof/>
        <w:lang w:eastAsia="fr-FR"/>
      </w:rPr>
      <w:drawing>
        <wp:anchor distT="0" distB="0" distL="114300" distR="114300" simplePos="0" relativeHeight="251661312" behindDoc="0" locked="0" layoutInCell="1" allowOverlap="1">
          <wp:simplePos x="0" y="0"/>
          <wp:positionH relativeFrom="column">
            <wp:posOffset>6072345</wp:posOffset>
          </wp:positionH>
          <wp:positionV relativeFrom="paragraph">
            <wp:posOffset>-27305</wp:posOffset>
          </wp:positionV>
          <wp:extent cx="787400" cy="63641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pétale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7400" cy="636410"/>
                  </a:xfrm>
                  <a:prstGeom prst="rect">
                    <a:avLst/>
                  </a:prstGeom>
                </pic:spPr>
              </pic:pic>
            </a:graphicData>
          </a:graphic>
        </wp:anchor>
      </w:drawing>
    </w:r>
    <w:r w:rsidR="0081500F">
      <w:rPr>
        <w:noProof/>
        <w:lang w:eastAsia="fr-FR"/>
      </w:rPr>
      <w:drawing>
        <wp:anchor distT="0" distB="0" distL="114300" distR="114300" simplePos="0" relativeHeight="251659264" behindDoc="0" locked="0" layoutInCell="0" allowOverlap="1">
          <wp:simplePos x="0" y="0"/>
          <wp:positionH relativeFrom="margin">
            <wp:posOffset>-200660</wp:posOffset>
          </wp:positionH>
          <wp:positionV relativeFrom="paragraph">
            <wp:posOffset>38100</wp:posOffset>
          </wp:positionV>
          <wp:extent cx="576000" cy="576000"/>
          <wp:effectExtent l="0" t="0" r="0" b="0"/>
          <wp:wrapNone/>
          <wp:docPr id="18"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2"/>
                  <a:srcRect/>
                  <a:stretch>
                    <a:fillRect/>
                  </a:stretch>
                </pic:blipFill>
                <pic:spPr>
                  <a:xfrm>
                    <a:off x="0" y="0"/>
                    <a:ext cx="576000" cy="576000"/>
                  </a:xfrm>
                  <a:prstGeom prst="rect">
                    <a:avLst/>
                  </a:prstGeom>
                  <a:ln/>
                </pic:spPr>
              </pic:pic>
            </a:graphicData>
          </a:graphic>
        </wp:anchor>
      </w:drawing>
    </w:r>
    <w:r w:rsidR="0081500F">
      <w:t xml:space="preserve">Date ……… ;  </w:t>
    </w:r>
    <w:r w:rsidR="0087692C">
      <w:t>Lycée</w:t>
    </w:r>
    <w:r w:rsidR="0081500F">
      <w:t> : …………………… </w:t>
    </w:r>
    <w:r w:rsidR="0081500F">
      <w:rPr>
        <w:noProof/>
      </w:rPr>
      <w:t>; Pseudo : ………………….</w:t>
    </w:r>
  </w:p>
  <w:p w:rsidR="0081500F" w:rsidRDefault="0081500F">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303F8F"/>
    <w:multiLevelType w:val="hybridMultilevel"/>
    <w:tmpl w:val="2F645E1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07C6074"/>
    <w:multiLevelType w:val="hybridMultilevel"/>
    <w:tmpl w:val="4044DF1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1500F"/>
    <w:rsid w:val="00002ABB"/>
    <w:rsid w:val="00003576"/>
    <w:rsid w:val="0001628C"/>
    <w:rsid w:val="000302A1"/>
    <w:rsid w:val="00041702"/>
    <w:rsid w:val="000639E3"/>
    <w:rsid w:val="00092E73"/>
    <w:rsid w:val="000E4BC6"/>
    <w:rsid w:val="00106821"/>
    <w:rsid w:val="00247FA8"/>
    <w:rsid w:val="00271107"/>
    <w:rsid w:val="00292B9A"/>
    <w:rsid w:val="00391FFA"/>
    <w:rsid w:val="003A44BB"/>
    <w:rsid w:val="003C17F1"/>
    <w:rsid w:val="004424A7"/>
    <w:rsid w:val="00470621"/>
    <w:rsid w:val="004A4448"/>
    <w:rsid w:val="005B2894"/>
    <w:rsid w:val="00670DE3"/>
    <w:rsid w:val="00794437"/>
    <w:rsid w:val="007D4FA5"/>
    <w:rsid w:val="0081500F"/>
    <w:rsid w:val="00816A32"/>
    <w:rsid w:val="00865023"/>
    <w:rsid w:val="0087692C"/>
    <w:rsid w:val="008C7251"/>
    <w:rsid w:val="00A92EDB"/>
    <w:rsid w:val="00AA0C92"/>
    <w:rsid w:val="00B02246"/>
    <w:rsid w:val="00B2554B"/>
    <w:rsid w:val="00B414FB"/>
    <w:rsid w:val="00B7744A"/>
    <w:rsid w:val="00C80501"/>
    <w:rsid w:val="00D14CDB"/>
    <w:rsid w:val="00D27114"/>
    <w:rsid w:val="00D44D93"/>
    <w:rsid w:val="00D94482"/>
    <w:rsid w:val="00DC4F5D"/>
    <w:rsid w:val="00DD5103"/>
    <w:rsid w:val="00DF1A11"/>
    <w:rsid w:val="00E11B08"/>
    <w:rsid w:val="00E45D75"/>
    <w:rsid w:val="00E80EF8"/>
    <w:rsid w:val="00EA5A5B"/>
    <w:rsid w:val="00ED546F"/>
    <w:rsid w:val="00F746E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500F"/>
    <w:pPr>
      <w:spacing w:line="240" w:lineRule="auto"/>
      <w:jc w:val="both"/>
    </w:pPr>
  </w:style>
  <w:style w:type="paragraph" w:styleId="Titre1">
    <w:name w:val="heading 1"/>
    <w:basedOn w:val="Normal"/>
    <w:next w:val="Normal"/>
    <w:link w:val="Titre1Car"/>
    <w:uiPriority w:val="9"/>
    <w:qFormat/>
    <w:rsid w:val="0081500F"/>
    <w:pPr>
      <w:keepNext/>
      <w:keepLines/>
      <w:spacing w:before="600" w:after="120"/>
      <w:jc w:val="center"/>
      <w:outlineLvl w:val="0"/>
    </w:pPr>
    <w:rPr>
      <w:rFonts w:asciiTheme="majorHAnsi" w:eastAsiaTheme="majorEastAsia" w:hAnsiTheme="majorHAnsi" w:cstheme="majorBidi"/>
      <w:b/>
      <w:bCs/>
      <w:sz w:val="32"/>
      <w:szCs w:val="28"/>
    </w:rPr>
  </w:style>
  <w:style w:type="paragraph" w:styleId="Titre2">
    <w:name w:val="heading 2"/>
    <w:basedOn w:val="Normal"/>
    <w:link w:val="Titre2Car"/>
    <w:uiPriority w:val="9"/>
    <w:qFormat/>
    <w:rsid w:val="0081500F"/>
    <w:pPr>
      <w:spacing w:beforeAutospacing="1" w:after="0" w:afterAutospacing="1"/>
      <w:outlineLvl w:val="1"/>
    </w:pPr>
    <w:rPr>
      <w:rFonts w:ascii="Arial" w:eastAsia="Times New Roman" w:hAnsi="Arial" w:cs="Times New Roman"/>
      <w:b/>
      <w:bCs/>
      <w:sz w:val="24"/>
      <w:szCs w:val="36"/>
      <w:lang w:eastAsia="fr-FR"/>
    </w:rPr>
  </w:style>
  <w:style w:type="paragraph" w:styleId="Titre3">
    <w:name w:val="heading 3"/>
    <w:basedOn w:val="Normal"/>
    <w:next w:val="Normal"/>
    <w:link w:val="Titre3Car"/>
    <w:uiPriority w:val="9"/>
    <w:unhideWhenUsed/>
    <w:qFormat/>
    <w:rsid w:val="00247FA8"/>
    <w:pPr>
      <w:keepNext/>
      <w:keepLines/>
      <w:spacing w:before="200" w:after="0"/>
      <w:outlineLvl w:val="2"/>
    </w:pPr>
    <w:rPr>
      <w:rFonts w:asciiTheme="majorHAnsi" w:eastAsiaTheme="majorEastAsia" w:hAnsiTheme="majorHAnsi" w:cstheme="majorBidi"/>
      <w:bCs/>
      <w:u w:val="single"/>
    </w:rPr>
  </w:style>
  <w:style w:type="paragraph" w:styleId="Titre4">
    <w:name w:val="heading 4"/>
    <w:basedOn w:val="Normal"/>
    <w:next w:val="Normal"/>
    <w:link w:val="Titre4Car"/>
    <w:uiPriority w:val="9"/>
    <w:semiHidden/>
    <w:unhideWhenUsed/>
    <w:qFormat/>
    <w:rsid w:val="00247FA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81500F"/>
    <w:rPr>
      <w:rFonts w:ascii="Arial" w:eastAsia="Times New Roman" w:hAnsi="Arial" w:cs="Times New Roman"/>
      <w:b/>
      <w:bCs/>
      <w:sz w:val="24"/>
      <w:szCs w:val="36"/>
      <w:lang w:eastAsia="fr-FR"/>
    </w:rPr>
  </w:style>
  <w:style w:type="character" w:styleId="Accentuation">
    <w:name w:val="Emphasis"/>
    <w:basedOn w:val="Policepardfaut"/>
    <w:uiPriority w:val="20"/>
    <w:qFormat/>
    <w:rsid w:val="00D44D93"/>
    <w:rPr>
      <w:i/>
      <w:iCs/>
    </w:rPr>
  </w:style>
  <w:style w:type="character" w:customStyle="1" w:styleId="Titre1Car">
    <w:name w:val="Titre 1 Car"/>
    <w:basedOn w:val="Policepardfaut"/>
    <w:link w:val="Titre1"/>
    <w:uiPriority w:val="9"/>
    <w:rsid w:val="0081500F"/>
    <w:rPr>
      <w:rFonts w:asciiTheme="majorHAnsi" w:eastAsiaTheme="majorEastAsia" w:hAnsiTheme="majorHAnsi" w:cstheme="majorBidi"/>
      <w:b/>
      <w:bCs/>
      <w:sz w:val="32"/>
      <w:szCs w:val="28"/>
    </w:rPr>
  </w:style>
  <w:style w:type="paragraph" w:styleId="En-tte">
    <w:name w:val="header"/>
    <w:basedOn w:val="Normal"/>
    <w:link w:val="En-tteCar"/>
    <w:uiPriority w:val="99"/>
    <w:unhideWhenUsed/>
    <w:rsid w:val="0081500F"/>
    <w:pPr>
      <w:tabs>
        <w:tab w:val="center" w:pos="4536"/>
        <w:tab w:val="right" w:pos="9072"/>
      </w:tabs>
      <w:spacing w:after="0"/>
    </w:pPr>
  </w:style>
  <w:style w:type="character" w:customStyle="1" w:styleId="En-tteCar">
    <w:name w:val="En-tête Car"/>
    <w:basedOn w:val="Policepardfaut"/>
    <w:link w:val="En-tte"/>
    <w:uiPriority w:val="99"/>
    <w:rsid w:val="0081500F"/>
  </w:style>
  <w:style w:type="paragraph" w:styleId="Pieddepage">
    <w:name w:val="footer"/>
    <w:basedOn w:val="Normal"/>
    <w:link w:val="PieddepageCar"/>
    <w:uiPriority w:val="99"/>
    <w:unhideWhenUsed/>
    <w:rsid w:val="0081500F"/>
    <w:pPr>
      <w:tabs>
        <w:tab w:val="center" w:pos="4536"/>
        <w:tab w:val="right" w:pos="9072"/>
      </w:tabs>
      <w:spacing w:after="0"/>
    </w:pPr>
  </w:style>
  <w:style w:type="character" w:customStyle="1" w:styleId="PieddepageCar">
    <w:name w:val="Pied de page Car"/>
    <w:basedOn w:val="Policepardfaut"/>
    <w:link w:val="Pieddepage"/>
    <w:uiPriority w:val="99"/>
    <w:rsid w:val="0081500F"/>
  </w:style>
  <w:style w:type="table" w:styleId="Grilledutableau">
    <w:name w:val="Table Grid"/>
    <w:basedOn w:val="TableauNormal"/>
    <w:uiPriority w:val="59"/>
    <w:rsid w:val="008150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1500F"/>
    <w:pPr>
      <w:spacing w:before="100" w:beforeAutospacing="1" w:after="100" w:afterAutospacing="1"/>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81500F"/>
    <w:rPr>
      <w:b/>
      <w:bCs/>
    </w:rPr>
  </w:style>
  <w:style w:type="paragraph" w:styleId="Sansinterligne">
    <w:name w:val="No Spacing"/>
    <w:uiPriority w:val="1"/>
    <w:rsid w:val="0081500F"/>
    <w:pPr>
      <w:spacing w:after="0" w:line="240" w:lineRule="auto"/>
      <w:jc w:val="both"/>
    </w:pPr>
  </w:style>
  <w:style w:type="character" w:styleId="Emphaseple">
    <w:name w:val="Subtle Emphasis"/>
    <w:aliases w:val="texte tableau"/>
    <w:basedOn w:val="Policepardfaut"/>
    <w:uiPriority w:val="19"/>
    <w:qFormat/>
    <w:rsid w:val="00247FA8"/>
    <w:rPr>
      <w:rFonts w:ascii="Arial" w:hAnsi="Arial"/>
      <w:i w:val="0"/>
      <w:iCs/>
      <w:color w:val="auto"/>
      <w:sz w:val="22"/>
    </w:rPr>
  </w:style>
  <w:style w:type="character" w:customStyle="1" w:styleId="Titre3Car">
    <w:name w:val="Titre 3 Car"/>
    <w:basedOn w:val="Policepardfaut"/>
    <w:link w:val="Titre3"/>
    <w:uiPriority w:val="9"/>
    <w:rsid w:val="00247FA8"/>
    <w:rPr>
      <w:rFonts w:asciiTheme="majorHAnsi" w:eastAsiaTheme="majorEastAsia" w:hAnsiTheme="majorHAnsi" w:cstheme="majorBidi"/>
      <w:bCs/>
      <w:u w:val="single"/>
    </w:rPr>
  </w:style>
  <w:style w:type="character" w:customStyle="1" w:styleId="Titre4Car">
    <w:name w:val="Titre 4 Car"/>
    <w:basedOn w:val="Policepardfaut"/>
    <w:link w:val="Titre4"/>
    <w:uiPriority w:val="9"/>
    <w:semiHidden/>
    <w:rsid w:val="00247FA8"/>
    <w:rPr>
      <w:rFonts w:asciiTheme="majorHAnsi" w:eastAsiaTheme="majorEastAsia" w:hAnsiTheme="majorHAnsi" w:cstheme="majorBidi"/>
      <w:b/>
      <w:bCs/>
      <w:i/>
      <w:iCs/>
      <w:color w:val="4F81BD" w:themeColor="accent1"/>
    </w:rPr>
  </w:style>
  <w:style w:type="paragraph" w:styleId="Textedebulles">
    <w:name w:val="Balloon Text"/>
    <w:basedOn w:val="Normal"/>
    <w:link w:val="TextedebullesCar"/>
    <w:uiPriority w:val="99"/>
    <w:semiHidden/>
    <w:unhideWhenUsed/>
    <w:rsid w:val="00041702"/>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041702"/>
    <w:rPr>
      <w:rFonts w:ascii="Tahoma" w:hAnsi="Tahoma" w:cs="Tahoma"/>
      <w:sz w:val="16"/>
      <w:szCs w:val="16"/>
    </w:rPr>
  </w:style>
  <w:style w:type="character" w:styleId="Lienhypertexte">
    <w:name w:val="Hyperlink"/>
    <w:basedOn w:val="Policepardfaut"/>
    <w:uiPriority w:val="99"/>
    <w:semiHidden/>
    <w:unhideWhenUsed/>
    <w:rsid w:val="00002ABB"/>
    <w:rPr>
      <w:color w:val="0000FF"/>
      <w:u w:val="single"/>
    </w:rPr>
  </w:style>
  <w:style w:type="paragraph" w:styleId="Titre">
    <w:name w:val="Title"/>
    <w:basedOn w:val="Normal"/>
    <w:next w:val="Normal"/>
    <w:link w:val="TitreCar"/>
    <w:autoRedefine/>
    <w:uiPriority w:val="10"/>
    <w:qFormat/>
    <w:rsid w:val="00391FFA"/>
    <w:pPr>
      <w:spacing w:after="0" w:line="276" w:lineRule="auto"/>
      <w:contextualSpacing/>
      <w:jc w:val="center"/>
    </w:pPr>
    <w:rPr>
      <w:rFonts w:ascii="Arial" w:eastAsiaTheme="majorEastAsia" w:hAnsi="Arial" w:cs="Arial"/>
      <w:spacing w:val="-10"/>
      <w:kern w:val="28"/>
      <w:sz w:val="44"/>
      <w:szCs w:val="44"/>
    </w:rPr>
  </w:style>
  <w:style w:type="character" w:customStyle="1" w:styleId="TitreCar">
    <w:name w:val="Titre Car"/>
    <w:basedOn w:val="Policepardfaut"/>
    <w:link w:val="Titre"/>
    <w:uiPriority w:val="10"/>
    <w:rsid w:val="00391FFA"/>
    <w:rPr>
      <w:rFonts w:ascii="Arial" w:eastAsiaTheme="majorEastAsia" w:hAnsi="Arial" w:cs="Arial"/>
      <w:spacing w:val="-10"/>
      <w:kern w:val="28"/>
      <w:sz w:val="44"/>
      <w:szCs w:val="4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500F"/>
    <w:pPr>
      <w:spacing w:line="240" w:lineRule="auto"/>
      <w:jc w:val="both"/>
    </w:pPr>
  </w:style>
  <w:style w:type="paragraph" w:styleId="Titre1">
    <w:name w:val="heading 1"/>
    <w:basedOn w:val="Normal"/>
    <w:next w:val="Normal"/>
    <w:link w:val="Titre1Car"/>
    <w:uiPriority w:val="9"/>
    <w:qFormat/>
    <w:rsid w:val="0081500F"/>
    <w:pPr>
      <w:keepNext/>
      <w:keepLines/>
      <w:spacing w:before="600" w:after="120"/>
      <w:jc w:val="center"/>
      <w:outlineLvl w:val="0"/>
    </w:pPr>
    <w:rPr>
      <w:rFonts w:asciiTheme="majorHAnsi" w:eastAsiaTheme="majorEastAsia" w:hAnsiTheme="majorHAnsi" w:cstheme="majorBidi"/>
      <w:b/>
      <w:bCs/>
      <w:sz w:val="32"/>
      <w:szCs w:val="28"/>
    </w:rPr>
  </w:style>
  <w:style w:type="paragraph" w:styleId="Titre2">
    <w:name w:val="heading 2"/>
    <w:basedOn w:val="Normal"/>
    <w:link w:val="Titre2Car"/>
    <w:uiPriority w:val="9"/>
    <w:qFormat/>
    <w:rsid w:val="0081500F"/>
    <w:pPr>
      <w:spacing w:beforeAutospacing="1" w:after="0" w:afterAutospacing="1"/>
      <w:outlineLvl w:val="1"/>
    </w:pPr>
    <w:rPr>
      <w:rFonts w:ascii="Arial" w:eastAsia="Times New Roman" w:hAnsi="Arial" w:cs="Times New Roman"/>
      <w:b/>
      <w:bCs/>
      <w:sz w:val="24"/>
      <w:szCs w:val="36"/>
      <w:lang w:eastAsia="fr-FR"/>
    </w:rPr>
  </w:style>
  <w:style w:type="paragraph" w:styleId="Titre3">
    <w:name w:val="heading 3"/>
    <w:basedOn w:val="Normal"/>
    <w:next w:val="Normal"/>
    <w:link w:val="Titre3Car"/>
    <w:uiPriority w:val="9"/>
    <w:unhideWhenUsed/>
    <w:qFormat/>
    <w:rsid w:val="00247FA8"/>
    <w:pPr>
      <w:keepNext/>
      <w:keepLines/>
      <w:spacing w:before="200" w:after="0"/>
      <w:outlineLvl w:val="2"/>
    </w:pPr>
    <w:rPr>
      <w:rFonts w:asciiTheme="majorHAnsi" w:eastAsiaTheme="majorEastAsia" w:hAnsiTheme="majorHAnsi" w:cstheme="majorBidi"/>
      <w:bCs/>
      <w:u w:val="single"/>
    </w:rPr>
  </w:style>
  <w:style w:type="paragraph" w:styleId="Titre4">
    <w:name w:val="heading 4"/>
    <w:basedOn w:val="Normal"/>
    <w:next w:val="Normal"/>
    <w:link w:val="Titre4Car"/>
    <w:uiPriority w:val="9"/>
    <w:semiHidden/>
    <w:unhideWhenUsed/>
    <w:qFormat/>
    <w:rsid w:val="00247FA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81500F"/>
    <w:rPr>
      <w:rFonts w:ascii="Arial" w:eastAsia="Times New Roman" w:hAnsi="Arial" w:cs="Times New Roman"/>
      <w:b/>
      <w:bCs/>
      <w:sz w:val="24"/>
      <w:szCs w:val="36"/>
      <w:lang w:eastAsia="fr-FR"/>
    </w:rPr>
  </w:style>
  <w:style w:type="character" w:styleId="Accentuation">
    <w:name w:val="Emphasis"/>
    <w:basedOn w:val="Policepardfaut"/>
    <w:uiPriority w:val="20"/>
    <w:qFormat/>
    <w:rsid w:val="00D44D93"/>
    <w:rPr>
      <w:i/>
      <w:iCs/>
    </w:rPr>
  </w:style>
  <w:style w:type="character" w:customStyle="1" w:styleId="Titre1Car">
    <w:name w:val="Titre 1 Car"/>
    <w:basedOn w:val="Policepardfaut"/>
    <w:link w:val="Titre1"/>
    <w:uiPriority w:val="9"/>
    <w:rsid w:val="0081500F"/>
    <w:rPr>
      <w:rFonts w:asciiTheme="majorHAnsi" w:eastAsiaTheme="majorEastAsia" w:hAnsiTheme="majorHAnsi" w:cstheme="majorBidi"/>
      <w:b/>
      <w:bCs/>
      <w:sz w:val="32"/>
      <w:szCs w:val="28"/>
    </w:rPr>
  </w:style>
  <w:style w:type="paragraph" w:styleId="En-tte">
    <w:name w:val="header"/>
    <w:basedOn w:val="Normal"/>
    <w:link w:val="En-tteCar"/>
    <w:uiPriority w:val="99"/>
    <w:unhideWhenUsed/>
    <w:rsid w:val="0081500F"/>
    <w:pPr>
      <w:tabs>
        <w:tab w:val="center" w:pos="4536"/>
        <w:tab w:val="right" w:pos="9072"/>
      </w:tabs>
      <w:spacing w:after="0"/>
    </w:pPr>
  </w:style>
  <w:style w:type="character" w:customStyle="1" w:styleId="En-tteCar">
    <w:name w:val="En-tête Car"/>
    <w:basedOn w:val="Policepardfaut"/>
    <w:link w:val="En-tte"/>
    <w:uiPriority w:val="99"/>
    <w:rsid w:val="0081500F"/>
  </w:style>
  <w:style w:type="paragraph" w:styleId="Pieddepage">
    <w:name w:val="footer"/>
    <w:basedOn w:val="Normal"/>
    <w:link w:val="PieddepageCar"/>
    <w:uiPriority w:val="99"/>
    <w:unhideWhenUsed/>
    <w:rsid w:val="0081500F"/>
    <w:pPr>
      <w:tabs>
        <w:tab w:val="center" w:pos="4536"/>
        <w:tab w:val="right" w:pos="9072"/>
      </w:tabs>
      <w:spacing w:after="0"/>
    </w:pPr>
  </w:style>
  <w:style w:type="character" w:customStyle="1" w:styleId="PieddepageCar">
    <w:name w:val="Pied de page Car"/>
    <w:basedOn w:val="Policepardfaut"/>
    <w:link w:val="Pieddepage"/>
    <w:uiPriority w:val="99"/>
    <w:rsid w:val="0081500F"/>
  </w:style>
  <w:style w:type="table" w:styleId="Grilledutableau">
    <w:name w:val="Table Grid"/>
    <w:basedOn w:val="TableauNormal"/>
    <w:uiPriority w:val="59"/>
    <w:rsid w:val="008150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1500F"/>
    <w:pPr>
      <w:spacing w:before="100" w:beforeAutospacing="1" w:after="100" w:afterAutospacing="1"/>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81500F"/>
    <w:rPr>
      <w:b/>
      <w:bCs/>
    </w:rPr>
  </w:style>
  <w:style w:type="paragraph" w:styleId="Sansinterligne">
    <w:name w:val="No Spacing"/>
    <w:uiPriority w:val="1"/>
    <w:rsid w:val="0081500F"/>
    <w:pPr>
      <w:spacing w:after="0" w:line="240" w:lineRule="auto"/>
      <w:jc w:val="both"/>
    </w:pPr>
  </w:style>
  <w:style w:type="character" w:styleId="Emphaseple">
    <w:name w:val="Subtle Emphasis"/>
    <w:aliases w:val="texte tableau"/>
    <w:basedOn w:val="Policepardfaut"/>
    <w:uiPriority w:val="19"/>
    <w:qFormat/>
    <w:rsid w:val="00247FA8"/>
    <w:rPr>
      <w:rFonts w:ascii="Arial" w:hAnsi="Arial"/>
      <w:i w:val="0"/>
      <w:iCs/>
      <w:color w:val="auto"/>
      <w:sz w:val="22"/>
    </w:rPr>
  </w:style>
  <w:style w:type="character" w:customStyle="1" w:styleId="Titre3Car">
    <w:name w:val="Titre 3 Car"/>
    <w:basedOn w:val="Policepardfaut"/>
    <w:link w:val="Titre3"/>
    <w:uiPriority w:val="9"/>
    <w:rsid w:val="00247FA8"/>
    <w:rPr>
      <w:rFonts w:asciiTheme="majorHAnsi" w:eastAsiaTheme="majorEastAsia" w:hAnsiTheme="majorHAnsi" w:cstheme="majorBidi"/>
      <w:bCs/>
      <w:u w:val="single"/>
    </w:rPr>
  </w:style>
  <w:style w:type="character" w:customStyle="1" w:styleId="Titre4Car">
    <w:name w:val="Titre 4 Car"/>
    <w:basedOn w:val="Policepardfaut"/>
    <w:link w:val="Titre4"/>
    <w:uiPriority w:val="9"/>
    <w:semiHidden/>
    <w:rsid w:val="00247FA8"/>
    <w:rPr>
      <w:rFonts w:asciiTheme="majorHAnsi" w:eastAsiaTheme="majorEastAsia" w:hAnsiTheme="majorHAnsi" w:cstheme="majorBidi"/>
      <w:b/>
      <w:bCs/>
      <w:i/>
      <w:iCs/>
      <w:color w:val="4F81BD" w:themeColor="accent1"/>
    </w:rPr>
  </w:style>
  <w:style w:type="paragraph" w:styleId="Textedebulles">
    <w:name w:val="Balloon Text"/>
    <w:basedOn w:val="Normal"/>
    <w:link w:val="TextedebullesCar"/>
    <w:uiPriority w:val="99"/>
    <w:semiHidden/>
    <w:unhideWhenUsed/>
    <w:rsid w:val="00041702"/>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04170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ersonnalisé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1355</Words>
  <Characters>7456</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
    </vt:vector>
  </TitlesOfParts>
  <Company>ENS de Lyon</Company>
  <LinksUpToDate>false</LinksUpToDate>
  <CharactersWithSpaces>8794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Celine Revel</dc:creator>
  <cp:lastModifiedBy>Celine Revel</cp:lastModifiedBy>
  <cp:revision>3</cp:revision>
  <dcterms:created xsi:type="dcterms:W3CDTF">2019-01-06T17:27:00Z</dcterms:created>
  <dcterms:modified xsi:type="dcterms:W3CDTF">2019-01-06T17:29:00Z</dcterms:modified>
</cp:coreProperties>
</file>