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C0" w:rsidRDefault="00182DC0" w:rsidP="00182DC0">
      <w:pPr>
        <w:pStyle w:val="Titre1"/>
      </w:pPr>
      <w:r>
        <w:t>Séquence 2 : Des exemples d’utopies urbaines</w:t>
      </w:r>
    </w:p>
    <w:p w:rsidR="00182DC0" w:rsidRDefault="00182DC0" w:rsidP="00182DC0"/>
    <w:p w:rsidR="00182DC0" w:rsidRDefault="00182DC0" w:rsidP="00182DC0">
      <w:pPr>
        <w:jc w:val="center"/>
      </w:pPr>
      <w:r>
        <w:t>Trois séances (1 en classe entière, 2 en demi-groupe : 3h élèves / 5h prof)</w:t>
      </w:r>
    </w:p>
    <w:p w:rsidR="00182DC0" w:rsidRDefault="00182DC0" w:rsidP="00182DC0">
      <w:pPr>
        <w:pStyle w:val="Titre2"/>
      </w:pPr>
      <w:r w:rsidRPr="0081500F">
        <w:t>Objectifs </w:t>
      </w:r>
      <w:r>
        <w:t>de la séquence</w:t>
      </w:r>
    </w:p>
    <w:p w:rsidR="00182DC0" w:rsidRDefault="00182DC0" w:rsidP="00182DC0">
      <w:pPr>
        <w:pStyle w:val="Titre2"/>
        <w:jc w:val="left"/>
        <w:rPr>
          <w:b w:val="0"/>
        </w:rPr>
      </w:pPr>
      <w:r>
        <w:rPr>
          <w:b w:val="0"/>
        </w:rPr>
        <w:t>Définir la notion d’utopie</w:t>
      </w:r>
      <w:r>
        <w:rPr>
          <w:b w:val="0"/>
        </w:rPr>
        <w:br/>
        <w:t>Découvrir des exemples d’utopies urbaines à différentes époques et dans différents espaces</w:t>
      </w:r>
    </w:p>
    <w:p w:rsidR="00182DC0" w:rsidRDefault="00182DC0" w:rsidP="00182DC0">
      <w:pPr>
        <w:pStyle w:val="Titre2"/>
        <w:jc w:val="left"/>
        <w:rPr>
          <w:b w:val="0"/>
        </w:rPr>
      </w:pPr>
      <w:r>
        <w:rPr>
          <w:b w:val="0"/>
        </w:rPr>
        <w:t>Faire une recherche bibliographie</w:t>
      </w:r>
      <w:r>
        <w:rPr>
          <w:b w:val="0"/>
        </w:rPr>
        <w:br/>
        <w:t>Utiliser le CDI</w:t>
      </w:r>
      <w:r>
        <w:rPr>
          <w:b w:val="0"/>
        </w:rPr>
        <w:br/>
        <w:t>Présenter un exposé</w:t>
      </w:r>
      <w:r>
        <w:rPr>
          <w:b w:val="0"/>
        </w:rPr>
        <w:br/>
        <w:t>Faire un travail de groupe</w:t>
      </w:r>
    </w:p>
    <w:p w:rsidR="00182DC0" w:rsidRPr="00DD5103" w:rsidRDefault="00182DC0" w:rsidP="00182DC0">
      <w:pPr>
        <w:pStyle w:val="Titre2"/>
        <w:jc w:val="left"/>
      </w:pPr>
      <w:r w:rsidRPr="00DD5103">
        <w:t>Objectifs de</w:t>
      </w:r>
      <w:r w:rsidR="00AB5692">
        <w:t xml:space="preserve"> la </w:t>
      </w:r>
      <w:r w:rsidRPr="00DD5103">
        <w:t xml:space="preserve">séance </w:t>
      </w:r>
      <w:r w:rsidR="00AB5692">
        <w:t>3</w:t>
      </w:r>
    </w:p>
    <w:p w:rsidR="00AB5692" w:rsidRDefault="00182DC0" w:rsidP="00182DC0">
      <w:pPr>
        <w:pStyle w:val="Titre2"/>
        <w:jc w:val="left"/>
        <w:rPr>
          <w:b w:val="0"/>
        </w:rPr>
      </w:pPr>
      <w:r>
        <w:rPr>
          <w:b w:val="0"/>
        </w:rPr>
        <w:t>Découvrir des exemples d’utopies urbaines à différentes époques et dans différents espaces</w:t>
      </w:r>
      <w:r w:rsidR="00AB5692">
        <w:rPr>
          <w:b w:val="0"/>
        </w:rPr>
        <w:br/>
        <w:t>Présenter un exposé</w:t>
      </w:r>
    </w:p>
    <w:p w:rsidR="00182DC0" w:rsidRDefault="00182DC0" w:rsidP="00182DC0">
      <w:pPr>
        <w:pStyle w:val="Titre2"/>
        <w:jc w:val="left"/>
        <w:rPr>
          <w:b w:val="0"/>
        </w:rPr>
      </w:pPr>
    </w:p>
    <w:p w:rsidR="00182DC0" w:rsidRPr="00522367" w:rsidRDefault="00182DC0" w:rsidP="00182DC0">
      <w:pPr>
        <w:pStyle w:val="Titre2"/>
        <w:rPr>
          <w:sz w:val="22"/>
          <w:szCs w:val="22"/>
        </w:rPr>
      </w:pPr>
      <w:r w:rsidRPr="00522367">
        <w:t>Programmes ((BO</w:t>
      </w:r>
      <w:r>
        <w:t xml:space="preserve"> spécial n°4 du </w:t>
      </w:r>
      <w:r w:rsidRPr="00522367">
        <w:t>2</w:t>
      </w:r>
      <w:r>
        <w:t>9/04</w:t>
      </w:r>
      <w:r w:rsidRPr="00522367">
        <w:t>/201</w:t>
      </w:r>
      <w:r>
        <w:t xml:space="preserve">0 et </w:t>
      </w:r>
      <w:r w:rsidRPr="00522367">
        <w:t xml:space="preserve">BO </w:t>
      </w:r>
      <w:r>
        <w:t>spécial n°6 du 25/06/2015</w:t>
      </w:r>
      <w:r w:rsidRPr="00522367">
        <w:t>)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3"/>
        <w:gridCol w:w="8892"/>
      </w:tblGrid>
      <w:tr w:rsidR="00182DC0" w:rsidRPr="007F199C" w:rsidTr="00C14FE4">
        <w:trPr>
          <w:trHeight w:val="290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182DC0" w:rsidRPr="007F199C" w:rsidRDefault="00182DC0" w:rsidP="00C14F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HG</w:t>
            </w:r>
          </w:p>
        </w:tc>
        <w:tc>
          <w:tcPr>
            <w:tcW w:w="8892" w:type="dxa"/>
          </w:tcPr>
          <w:p w:rsidR="00182DC0" w:rsidRPr="00002ABB" w:rsidRDefault="00182DC0" w:rsidP="00C14FE4">
            <w:pPr>
              <w:pStyle w:val="Titre3"/>
              <w:spacing w:before="0"/>
              <w:outlineLvl w:val="2"/>
              <w:rPr>
                <w:u w:val="none"/>
              </w:rPr>
            </w:pPr>
            <w:r>
              <w:rPr>
                <w:u w:val="none"/>
              </w:rPr>
              <w:t>Ville et développement durable – croissance urbaine et étalement urbain / aménager des villes durables</w:t>
            </w:r>
          </w:p>
        </w:tc>
      </w:tr>
      <w:tr w:rsidR="00182DC0" w:rsidRPr="007F199C" w:rsidTr="00C14FE4"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182DC0" w:rsidRPr="007F199C" w:rsidRDefault="00182DC0" w:rsidP="00C14F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EMC</w:t>
            </w:r>
          </w:p>
        </w:tc>
        <w:tc>
          <w:tcPr>
            <w:tcW w:w="8892" w:type="dxa"/>
          </w:tcPr>
          <w:p w:rsidR="00182DC0" w:rsidRPr="00865023" w:rsidRDefault="00182DC0" w:rsidP="00C14FE4">
            <w:pPr>
              <w:rPr>
                <w:rFonts w:ascii="Arial" w:hAnsi="Arial" w:cs="Arial"/>
                <w:szCs w:val="20"/>
              </w:rPr>
            </w:pPr>
            <w:r w:rsidRPr="00865023">
              <w:rPr>
                <w:rFonts w:ascii="Arial" w:hAnsi="Arial" w:cs="Arial"/>
                <w:szCs w:val="20"/>
              </w:rPr>
              <w:t>Inégalités et discriminations dans la vie quotidienne / compétence : s’impliquer dans le travail en équipe</w:t>
            </w:r>
          </w:p>
        </w:tc>
      </w:tr>
    </w:tbl>
    <w:p w:rsidR="00182DC0" w:rsidRDefault="00182DC0" w:rsidP="00182DC0">
      <w:pPr>
        <w:pStyle w:val="Titre2"/>
      </w:pPr>
      <w:r w:rsidRPr="009C31D6">
        <w:t xml:space="preserve">Parcours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8240"/>
      </w:tblGrid>
      <w:tr w:rsidR="00182DC0" w:rsidTr="00C14FE4">
        <w:tc>
          <w:tcPr>
            <w:tcW w:w="2235" w:type="dxa"/>
            <w:shd w:val="clear" w:color="auto" w:fill="D9D9D9" w:themeFill="background1" w:themeFillShade="D9"/>
          </w:tcPr>
          <w:p w:rsidR="00182DC0" w:rsidRDefault="00182DC0" w:rsidP="00C14FE4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citoyen </w:t>
            </w:r>
          </w:p>
        </w:tc>
        <w:tc>
          <w:tcPr>
            <w:tcW w:w="8240" w:type="dxa"/>
          </w:tcPr>
          <w:p w:rsidR="00182DC0" w:rsidRPr="00002ABB" w:rsidRDefault="00182DC0" w:rsidP="00C14FE4">
            <w:r>
              <w:t>Lutte contre les discriminations / éducation à l’environnement et au développement durable</w:t>
            </w:r>
          </w:p>
        </w:tc>
      </w:tr>
    </w:tbl>
    <w:p w:rsidR="0081500F" w:rsidRDefault="0081500F" w:rsidP="0081500F">
      <w:pPr>
        <w:rPr>
          <w:rFonts w:ascii="Arial" w:eastAsia="Times New Roman" w:hAnsi="Arial" w:cs="Times New Roman"/>
          <w:sz w:val="24"/>
          <w:szCs w:val="36"/>
          <w:lang w:eastAsia="fr-FR"/>
        </w:rPr>
      </w:pPr>
      <w:r>
        <w:br w:type="page"/>
      </w:r>
    </w:p>
    <w:p w:rsidR="0081500F" w:rsidRDefault="0081500F" w:rsidP="0081500F">
      <w:pPr>
        <w:pStyle w:val="Titre2"/>
      </w:pPr>
    </w:p>
    <w:p w:rsidR="0081500F" w:rsidRPr="00F06AB1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jc w:val="center"/>
        <w:rPr>
          <w:b/>
          <w:sz w:val="28"/>
        </w:rPr>
      </w:pPr>
      <w:r w:rsidRPr="00F06AB1">
        <w:rPr>
          <w:b/>
          <w:sz w:val="28"/>
        </w:rPr>
        <w:t>Indications préliminaires pour le déroulé de la séance</w:t>
      </w:r>
    </w:p>
    <w:p w:rsidR="00DD5103" w:rsidRDefault="004874BF" w:rsidP="00DD5103">
      <w:pPr>
        <w:pStyle w:val="Sansinterligne"/>
      </w:pPr>
      <w:r>
        <w:t xml:space="preserve">La </w:t>
      </w:r>
      <w:r w:rsidRPr="007D5A3B">
        <w:rPr>
          <w:b/>
        </w:rPr>
        <w:t xml:space="preserve">séance </w:t>
      </w:r>
      <w:r w:rsidR="00B410E3">
        <w:rPr>
          <w:b/>
        </w:rPr>
        <w:t>3</w:t>
      </w:r>
      <w:r w:rsidR="00DD5103">
        <w:t xml:space="preserve"> se fait en </w:t>
      </w:r>
      <w:r w:rsidR="00742215">
        <w:t>demi-groupe</w:t>
      </w:r>
      <w:r w:rsidR="00DD5103">
        <w:t>.</w:t>
      </w:r>
    </w:p>
    <w:p w:rsidR="00DD5103" w:rsidRDefault="00DD5103" w:rsidP="0081500F">
      <w:pPr>
        <w:pStyle w:val="Sansinterligne"/>
      </w:pPr>
    </w:p>
    <w:p w:rsidR="00DD5103" w:rsidRDefault="00DD5103" w:rsidP="0081500F">
      <w:pPr>
        <w:pStyle w:val="Sansinterligne"/>
      </w:pPr>
    </w:p>
    <w:p w:rsidR="00317D62" w:rsidRDefault="004A4448" w:rsidP="00317D62">
      <w:pPr>
        <w:pStyle w:val="Sansinterligne"/>
        <w:rPr>
          <w:b/>
        </w:rPr>
      </w:pPr>
      <w:r>
        <w:t xml:space="preserve">La </w:t>
      </w:r>
      <w:r w:rsidRPr="00317D62">
        <w:t>séance</w:t>
      </w:r>
      <w:r w:rsidR="00317D62">
        <w:t xml:space="preserve"> est consacrée à la présentation des exposés.</w:t>
      </w:r>
      <w:r w:rsidR="007D5A3B">
        <w:rPr>
          <w:b/>
        </w:rPr>
        <w:t xml:space="preserve"> </w:t>
      </w:r>
    </w:p>
    <w:p w:rsidR="00317D62" w:rsidRDefault="00317D62" w:rsidP="00317D62">
      <w:pPr>
        <w:pStyle w:val="Sansinterligne"/>
        <w:rPr>
          <w:b/>
        </w:rPr>
      </w:pPr>
    </w:p>
    <w:p w:rsidR="00317D62" w:rsidRDefault="00317D62" w:rsidP="00317D62">
      <w:pPr>
        <w:pStyle w:val="Sansinterligne"/>
      </w:pPr>
      <w:r>
        <w:t xml:space="preserve">Critères de notation : </w:t>
      </w:r>
    </w:p>
    <w:p w:rsidR="004874BF" w:rsidRDefault="00317D62" w:rsidP="00317D62">
      <w:pPr>
        <w:pStyle w:val="Sansinterligne"/>
        <w:numPr>
          <w:ilvl w:val="0"/>
          <w:numId w:val="7"/>
        </w:numPr>
      </w:pPr>
      <w:r>
        <w:t>Capacité à se détacher des notes</w:t>
      </w:r>
    </w:p>
    <w:p w:rsidR="00317D62" w:rsidRDefault="00317D62" w:rsidP="00317D62">
      <w:pPr>
        <w:pStyle w:val="Sansinterligne"/>
        <w:numPr>
          <w:ilvl w:val="0"/>
          <w:numId w:val="7"/>
        </w:numPr>
      </w:pPr>
      <w:r>
        <w:t>Répartition équitable de la parole au sein du groupe</w:t>
      </w:r>
    </w:p>
    <w:p w:rsidR="00317D62" w:rsidRDefault="00317D62" w:rsidP="00317D62">
      <w:pPr>
        <w:pStyle w:val="Sansinterligne"/>
        <w:numPr>
          <w:ilvl w:val="0"/>
          <w:numId w:val="7"/>
        </w:numPr>
      </w:pPr>
      <w:r>
        <w:t xml:space="preserve">Qualité de la présentation </w:t>
      </w:r>
      <w:proofErr w:type="spellStart"/>
      <w:r>
        <w:t>ppt</w:t>
      </w:r>
      <w:proofErr w:type="spellEnd"/>
      <w:r>
        <w:t xml:space="preserve"> / de l’usage du tableau</w:t>
      </w:r>
    </w:p>
    <w:p w:rsidR="00317D62" w:rsidRDefault="00317D62" w:rsidP="00317D62">
      <w:pPr>
        <w:pStyle w:val="Sansinterligne"/>
        <w:numPr>
          <w:ilvl w:val="0"/>
          <w:numId w:val="7"/>
        </w:numPr>
      </w:pPr>
      <w:r>
        <w:t>Contenu scientifique</w:t>
      </w:r>
    </w:p>
    <w:p w:rsidR="00317D62" w:rsidRDefault="00317D62" w:rsidP="00317D62">
      <w:pPr>
        <w:pStyle w:val="Sansinterligne"/>
        <w:numPr>
          <w:ilvl w:val="0"/>
          <w:numId w:val="7"/>
        </w:numPr>
      </w:pPr>
      <w:r>
        <w:t>Qualité de l’expression</w:t>
      </w:r>
    </w:p>
    <w:p w:rsidR="00317D62" w:rsidRDefault="00317D62" w:rsidP="00317D62">
      <w:pPr>
        <w:pStyle w:val="Sansinterligne"/>
        <w:numPr>
          <w:ilvl w:val="0"/>
          <w:numId w:val="7"/>
        </w:numPr>
      </w:pPr>
      <w:r>
        <w:t>Respect du temps</w:t>
      </w:r>
    </w:p>
    <w:p w:rsidR="00317D62" w:rsidRDefault="00317D62" w:rsidP="00317D62">
      <w:pPr>
        <w:pStyle w:val="Sansinterligne"/>
        <w:numPr>
          <w:ilvl w:val="0"/>
          <w:numId w:val="7"/>
        </w:numPr>
      </w:pPr>
      <w:r>
        <w:t>Capacité à répondre aux questions des élèves et de la professeure</w:t>
      </w:r>
    </w:p>
    <w:p w:rsidR="00317D62" w:rsidRDefault="00317D62" w:rsidP="00317D62">
      <w:pPr>
        <w:pStyle w:val="Sansinterligne"/>
        <w:numPr>
          <w:ilvl w:val="0"/>
          <w:numId w:val="7"/>
        </w:numPr>
      </w:pPr>
      <w:r>
        <w:t>Bibliographie (rendu / bien présentée / pertinence)</w:t>
      </w:r>
    </w:p>
    <w:p w:rsidR="00317D62" w:rsidRDefault="00317D62" w:rsidP="00317D62">
      <w:pPr>
        <w:pStyle w:val="Sansinterligne"/>
        <w:numPr>
          <w:ilvl w:val="0"/>
          <w:numId w:val="7"/>
        </w:numPr>
      </w:pPr>
      <w:r>
        <w:t>Tableau de synthèse de la recherche documentaire (rendu / bien complété)</w:t>
      </w:r>
    </w:p>
    <w:p w:rsidR="004874BF" w:rsidRDefault="004874BF" w:rsidP="0081500F">
      <w:pPr>
        <w:pStyle w:val="Sansinterligne"/>
      </w:pPr>
    </w:p>
    <w:p w:rsidR="00292B9A" w:rsidRDefault="00292B9A" w:rsidP="0081500F">
      <w:pPr>
        <w:pStyle w:val="Sansinterligne"/>
      </w:pPr>
    </w:p>
    <w:p w:rsidR="00742215" w:rsidRPr="00742215" w:rsidRDefault="0081500F" w:rsidP="00742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</w:rPr>
      </w:pPr>
      <w:r w:rsidRPr="00F06AB1">
        <w:rPr>
          <w:b/>
          <w:sz w:val="28"/>
        </w:rPr>
        <w:t>Elémen</w:t>
      </w:r>
      <w:r>
        <w:rPr>
          <w:b/>
          <w:sz w:val="28"/>
        </w:rPr>
        <w:t>ts pour compléter la fiche élève</w:t>
      </w:r>
    </w:p>
    <w:p w:rsidR="004874BF" w:rsidRDefault="004874BF" w:rsidP="004874BF">
      <w:pPr>
        <w:pStyle w:val="Titre2"/>
        <w:jc w:val="left"/>
        <w:rPr>
          <w:b w:val="0"/>
        </w:rPr>
      </w:pPr>
      <w:r>
        <w:rPr>
          <w:b w:val="0"/>
        </w:rPr>
        <w:t>Consignes</w:t>
      </w:r>
      <w:r w:rsidR="00536F0E">
        <w:rPr>
          <w:b w:val="0"/>
        </w:rPr>
        <w:t xml:space="preserve"> pour les exposés</w:t>
      </w:r>
      <w:r>
        <w:rPr>
          <w:b w:val="0"/>
        </w:rPr>
        <w:t xml:space="preserve"> : </w:t>
      </w:r>
    </w:p>
    <w:p w:rsidR="004874BF" w:rsidRDefault="004874BF" w:rsidP="004874BF">
      <w:pPr>
        <w:pStyle w:val="Titre2"/>
        <w:numPr>
          <w:ilvl w:val="0"/>
          <w:numId w:val="5"/>
        </w:numPr>
        <w:jc w:val="left"/>
        <w:rPr>
          <w:b w:val="0"/>
        </w:rPr>
      </w:pPr>
      <w:proofErr w:type="gramStart"/>
      <w:r>
        <w:rPr>
          <w:b w:val="0"/>
        </w:rPr>
        <w:t>l’exposé</w:t>
      </w:r>
      <w:proofErr w:type="gramEnd"/>
      <w:r>
        <w:rPr>
          <w:b w:val="0"/>
        </w:rPr>
        <w:t xml:space="preserve"> dure entre 5 et 10 minutes</w:t>
      </w:r>
    </w:p>
    <w:p w:rsidR="004874BF" w:rsidRDefault="004874BF" w:rsidP="004874BF">
      <w:pPr>
        <w:pStyle w:val="Titre2"/>
        <w:numPr>
          <w:ilvl w:val="0"/>
          <w:numId w:val="5"/>
        </w:numPr>
        <w:jc w:val="left"/>
        <w:rPr>
          <w:b w:val="0"/>
        </w:rPr>
      </w:pPr>
      <w:proofErr w:type="gramStart"/>
      <w:r>
        <w:rPr>
          <w:b w:val="0"/>
        </w:rPr>
        <w:t>la</w:t>
      </w:r>
      <w:proofErr w:type="gramEnd"/>
      <w:r>
        <w:rPr>
          <w:b w:val="0"/>
        </w:rPr>
        <w:t xml:space="preserve"> parole doit être répartie équitablement entre les élèves</w:t>
      </w:r>
    </w:p>
    <w:p w:rsidR="004874BF" w:rsidRDefault="004874BF" w:rsidP="004874BF">
      <w:pPr>
        <w:pStyle w:val="Titre2"/>
        <w:numPr>
          <w:ilvl w:val="0"/>
          <w:numId w:val="5"/>
        </w:numPr>
        <w:jc w:val="left"/>
        <w:rPr>
          <w:b w:val="0"/>
        </w:rPr>
      </w:pPr>
      <w:proofErr w:type="gramStart"/>
      <w:r>
        <w:rPr>
          <w:b w:val="0"/>
        </w:rPr>
        <w:t>l’exposé</w:t>
      </w:r>
      <w:proofErr w:type="gramEnd"/>
      <w:r>
        <w:rPr>
          <w:b w:val="0"/>
        </w:rPr>
        <w:t xml:space="preserve"> est accompagné d’une présentation </w:t>
      </w:r>
      <w:proofErr w:type="spellStart"/>
      <w:r>
        <w:rPr>
          <w:b w:val="0"/>
        </w:rPr>
        <w:t>ppt</w:t>
      </w:r>
      <w:proofErr w:type="spellEnd"/>
    </w:p>
    <w:p w:rsidR="004874BF" w:rsidRDefault="004874BF" w:rsidP="004874BF">
      <w:pPr>
        <w:pStyle w:val="Titre2"/>
        <w:numPr>
          <w:ilvl w:val="0"/>
          <w:numId w:val="5"/>
        </w:numPr>
        <w:jc w:val="left"/>
        <w:rPr>
          <w:b w:val="0"/>
        </w:rPr>
      </w:pPr>
      <w:proofErr w:type="gramStart"/>
      <w:r>
        <w:rPr>
          <w:b w:val="0"/>
        </w:rPr>
        <w:t>le</w:t>
      </w:r>
      <w:proofErr w:type="gramEnd"/>
      <w:r>
        <w:rPr>
          <w:b w:val="0"/>
        </w:rPr>
        <w:t xml:space="preserve"> tableau doit être utilisé pour noter les termes spécifiques, les dates, les éléments clés</w:t>
      </w:r>
    </w:p>
    <w:p w:rsidR="004874BF" w:rsidRDefault="002E0EBD" w:rsidP="004874BF">
      <w:pPr>
        <w:pStyle w:val="Titre2"/>
        <w:numPr>
          <w:ilvl w:val="0"/>
          <w:numId w:val="5"/>
        </w:numPr>
        <w:jc w:val="left"/>
        <w:rPr>
          <w:b w:val="0"/>
        </w:rPr>
      </w:pPr>
      <w:proofErr w:type="gramStart"/>
      <w:r>
        <w:rPr>
          <w:b w:val="0"/>
        </w:rPr>
        <w:t>le</w:t>
      </w:r>
      <w:proofErr w:type="gramEnd"/>
      <w:r>
        <w:rPr>
          <w:b w:val="0"/>
        </w:rPr>
        <w:t xml:space="preserve"> groupe doit rendre une bibliographie manuscrite ou imprimée</w:t>
      </w:r>
    </w:p>
    <w:p w:rsidR="002E0EBD" w:rsidRDefault="002E0EBD" w:rsidP="004874BF">
      <w:pPr>
        <w:pStyle w:val="Titre2"/>
        <w:numPr>
          <w:ilvl w:val="0"/>
          <w:numId w:val="5"/>
        </w:numPr>
        <w:jc w:val="left"/>
        <w:rPr>
          <w:b w:val="0"/>
        </w:rPr>
      </w:pPr>
      <w:proofErr w:type="gramStart"/>
      <w:r>
        <w:rPr>
          <w:b w:val="0"/>
        </w:rPr>
        <w:t>le</w:t>
      </w:r>
      <w:proofErr w:type="gramEnd"/>
      <w:r>
        <w:rPr>
          <w:b w:val="0"/>
        </w:rPr>
        <w:t xml:space="preserve"> groupe doit rendre le tableau de synthèse de la recherche documentaire</w:t>
      </w:r>
    </w:p>
    <w:p w:rsidR="00536F0E" w:rsidRDefault="00536F0E" w:rsidP="00536F0E">
      <w:pPr>
        <w:pStyle w:val="Titre2"/>
        <w:jc w:val="left"/>
        <w:rPr>
          <w:b w:val="0"/>
        </w:rPr>
      </w:pPr>
    </w:p>
    <w:p w:rsidR="00536F0E" w:rsidRDefault="00536F0E" w:rsidP="00536F0E">
      <w:pPr>
        <w:pStyle w:val="Titre2"/>
        <w:jc w:val="left"/>
        <w:rPr>
          <w:b w:val="0"/>
        </w:rPr>
      </w:pPr>
      <w:r>
        <w:rPr>
          <w:b w:val="0"/>
        </w:rPr>
        <w:t xml:space="preserve">Consignes pour l’auditoire : </w:t>
      </w:r>
    </w:p>
    <w:p w:rsidR="00BE11BA" w:rsidRPr="00DC1BC4" w:rsidRDefault="00536F0E" w:rsidP="00BE11BA">
      <w:pPr>
        <w:pStyle w:val="Titre2"/>
        <w:numPr>
          <w:ilvl w:val="0"/>
          <w:numId w:val="8"/>
        </w:numPr>
        <w:jc w:val="left"/>
        <w:rPr>
          <w:b w:val="0"/>
        </w:rPr>
      </w:pPr>
      <w:proofErr w:type="gramStart"/>
      <w:r>
        <w:rPr>
          <w:b w:val="0"/>
        </w:rPr>
        <w:t>poser</w:t>
      </w:r>
      <w:proofErr w:type="gramEnd"/>
      <w:r>
        <w:rPr>
          <w:b w:val="0"/>
        </w:rPr>
        <w:t xml:space="preserve"> des questions</w:t>
      </w:r>
      <w:r w:rsidR="00DC1BC4">
        <w:rPr>
          <w:b w:val="0"/>
        </w:rPr>
        <w:t>.</w:t>
      </w:r>
    </w:p>
    <w:p w:rsidR="00BE11BA" w:rsidRDefault="00BE11BA" w:rsidP="00BE11BA">
      <w:pPr>
        <w:pStyle w:val="Titre2"/>
        <w:jc w:val="left"/>
        <w:rPr>
          <w:b w:val="0"/>
        </w:rPr>
      </w:pPr>
    </w:p>
    <w:p w:rsidR="00DC1BC4" w:rsidRDefault="00DC1BC4" w:rsidP="00BE11BA">
      <w:pPr>
        <w:pStyle w:val="Titre2"/>
        <w:jc w:val="left"/>
        <w:rPr>
          <w:b w:val="0"/>
        </w:rPr>
      </w:pPr>
      <w:bookmarkStart w:id="0" w:name="_GoBack"/>
      <w:bookmarkEnd w:id="0"/>
    </w:p>
    <w:p w:rsidR="00BE11BA" w:rsidRDefault="00BE11BA" w:rsidP="00BE11BA">
      <w:pPr>
        <w:pStyle w:val="Titre2"/>
        <w:jc w:val="left"/>
        <w:rPr>
          <w:b w:val="0"/>
        </w:rPr>
      </w:pPr>
    </w:p>
    <w:p w:rsidR="0081500F" w:rsidRPr="0081500F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8"/>
        </w:rPr>
      </w:pPr>
      <w:r w:rsidRPr="0081500F">
        <w:rPr>
          <w:b/>
          <w:sz w:val="28"/>
        </w:rPr>
        <w:t>Pour aller plus loin</w:t>
      </w:r>
    </w:p>
    <w:p w:rsidR="0081500F" w:rsidRDefault="0081500F" w:rsidP="00292B9A"/>
    <w:sectPr w:rsidR="0081500F" w:rsidSect="0081500F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2D0" w:rsidRDefault="00AE52D0" w:rsidP="0081500F">
      <w:pPr>
        <w:spacing w:after="0"/>
      </w:pPr>
      <w:r>
        <w:separator/>
      </w:r>
    </w:p>
  </w:endnote>
  <w:endnote w:type="continuationSeparator" w:id="0">
    <w:p w:rsidR="00AE52D0" w:rsidRDefault="00AE52D0" w:rsidP="00815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041702">
    <w:pPr>
      <w:pStyle w:val="Pieddepage"/>
    </w:pPr>
    <w:r>
      <w:rPr>
        <w:noProof/>
        <w:lang w:eastAsia="fr-FR"/>
      </w:rPr>
      <w:drawing>
        <wp:inline distT="0" distB="0" distL="0" distR="0">
          <wp:extent cx="6651106" cy="711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0"/>
                  <a:stretch/>
                </pic:blipFill>
                <pic:spPr bwMode="auto">
                  <a:xfrm>
                    <a:off x="0" y="0"/>
                    <a:ext cx="6645910" cy="710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2D0" w:rsidRDefault="00AE52D0" w:rsidP="0081500F">
      <w:pPr>
        <w:spacing w:after="0"/>
      </w:pPr>
      <w:r>
        <w:separator/>
      </w:r>
    </w:p>
  </w:footnote>
  <w:footnote w:type="continuationSeparator" w:id="0">
    <w:p w:rsidR="00AE52D0" w:rsidRDefault="00AE52D0" w:rsidP="00815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0F" w:rsidRDefault="003A44BB" w:rsidP="00ED546F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6072345</wp:posOffset>
          </wp:positionH>
          <wp:positionV relativeFrom="paragraph">
            <wp:posOffset>-27305</wp:posOffset>
          </wp:positionV>
          <wp:extent cx="787400" cy="63641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pét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500F">
      <w:rPr>
        <w:noProof/>
        <w:lang w:eastAsia="fr-F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-200660</wp:posOffset>
          </wp:positionH>
          <wp:positionV relativeFrom="paragraph">
            <wp:posOffset>38100</wp:posOffset>
          </wp:positionV>
          <wp:extent cx="576000" cy="576000"/>
          <wp:effectExtent l="0" t="0" r="0" b="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1500F">
      <w:t xml:space="preserve">Date ……… ;  </w:t>
    </w:r>
    <w:r w:rsidR="0087692C">
      <w:t>Lycée</w:t>
    </w:r>
    <w:r w:rsidR="0081500F">
      <w:t> : …………………… </w:t>
    </w:r>
    <w:r w:rsidR="0081500F">
      <w:rPr>
        <w:noProof/>
      </w:rPr>
      <w:t>; Pseudo : ………………….</w:t>
    </w:r>
  </w:p>
  <w:p w:rsidR="0081500F" w:rsidRDefault="008150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3F8F"/>
    <w:multiLevelType w:val="hybridMultilevel"/>
    <w:tmpl w:val="2F645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D29AB"/>
    <w:multiLevelType w:val="hybridMultilevel"/>
    <w:tmpl w:val="5EE27D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C6074"/>
    <w:multiLevelType w:val="hybridMultilevel"/>
    <w:tmpl w:val="4044DF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81649"/>
    <w:multiLevelType w:val="hybridMultilevel"/>
    <w:tmpl w:val="4C167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E1610"/>
    <w:multiLevelType w:val="hybridMultilevel"/>
    <w:tmpl w:val="2B629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B3E2F"/>
    <w:multiLevelType w:val="hybridMultilevel"/>
    <w:tmpl w:val="9C6A2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056F84"/>
    <w:multiLevelType w:val="hybridMultilevel"/>
    <w:tmpl w:val="BB625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F65C2"/>
    <w:multiLevelType w:val="hybridMultilevel"/>
    <w:tmpl w:val="27929564"/>
    <w:lvl w:ilvl="0" w:tplc="04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00F"/>
    <w:rsid w:val="00002ABB"/>
    <w:rsid w:val="00041702"/>
    <w:rsid w:val="00050BDA"/>
    <w:rsid w:val="00106821"/>
    <w:rsid w:val="00182DC0"/>
    <w:rsid w:val="00247FA8"/>
    <w:rsid w:val="00292B9A"/>
    <w:rsid w:val="002E0EBD"/>
    <w:rsid w:val="00317D62"/>
    <w:rsid w:val="003A44BB"/>
    <w:rsid w:val="003C17F1"/>
    <w:rsid w:val="003C250D"/>
    <w:rsid w:val="003C655F"/>
    <w:rsid w:val="00470621"/>
    <w:rsid w:val="004874BF"/>
    <w:rsid w:val="004A4448"/>
    <w:rsid w:val="00521F4D"/>
    <w:rsid w:val="00536F0E"/>
    <w:rsid w:val="005B2894"/>
    <w:rsid w:val="005D0CF6"/>
    <w:rsid w:val="0066000C"/>
    <w:rsid w:val="00670DE3"/>
    <w:rsid w:val="00742215"/>
    <w:rsid w:val="00794437"/>
    <w:rsid w:val="007D5A3B"/>
    <w:rsid w:val="0081500F"/>
    <w:rsid w:val="00816A32"/>
    <w:rsid w:val="00860F8B"/>
    <w:rsid w:val="0087692C"/>
    <w:rsid w:val="00AB5692"/>
    <w:rsid w:val="00AC6CCD"/>
    <w:rsid w:val="00AE52D0"/>
    <w:rsid w:val="00B02246"/>
    <w:rsid w:val="00B2554B"/>
    <w:rsid w:val="00B410E3"/>
    <w:rsid w:val="00BE11BA"/>
    <w:rsid w:val="00CE7A3E"/>
    <w:rsid w:val="00D27114"/>
    <w:rsid w:val="00D44D93"/>
    <w:rsid w:val="00D94482"/>
    <w:rsid w:val="00DC1BC4"/>
    <w:rsid w:val="00DD5103"/>
    <w:rsid w:val="00E11B08"/>
    <w:rsid w:val="00E80EF8"/>
    <w:rsid w:val="00EA5A5B"/>
    <w:rsid w:val="00ED546F"/>
    <w:rsid w:val="00FC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002A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Celine Revel</cp:lastModifiedBy>
  <cp:revision>2</cp:revision>
  <dcterms:created xsi:type="dcterms:W3CDTF">2019-01-06T17:43:00Z</dcterms:created>
  <dcterms:modified xsi:type="dcterms:W3CDTF">2019-01-06T17:43:00Z</dcterms:modified>
</cp:coreProperties>
</file>