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F3" w:rsidRPr="00F213D7" w:rsidRDefault="005B3AF3" w:rsidP="00020293">
      <w:pPr>
        <w:pStyle w:val="Title"/>
      </w:pPr>
      <w:r>
        <w:t xml:space="preserve">Activité : s’informer, raisonner et communiquer par une affiche les apports des aliments </w:t>
      </w:r>
    </w:p>
    <w:p w:rsidR="005B3AF3" w:rsidRPr="00020293" w:rsidRDefault="005B3AF3" w:rsidP="00D74172">
      <w:pPr>
        <w:pStyle w:val="Heading1"/>
        <w:numPr>
          <w:ilvl w:val="0"/>
          <w:numId w:val="17"/>
        </w:numPr>
      </w:pPr>
      <w:r w:rsidRPr="00020293">
        <w:t xml:space="preserve">A partir des emballages que vous avez ramenés du p’tit déj, </w:t>
      </w:r>
      <w:r w:rsidRPr="00020293">
        <w:rPr>
          <w:b/>
        </w:rPr>
        <w:t>complétez</w:t>
      </w:r>
      <w:r w:rsidRPr="00020293">
        <w:t xml:space="preserve"> le tableau ci-dessous pour ranger les différents aliments par groupes.</w:t>
      </w:r>
    </w:p>
    <w:tbl>
      <w:tblPr>
        <w:tblStyle w:val="TableGrid"/>
        <w:tblW w:w="0" w:type="auto"/>
        <w:tblLook w:val="01E0"/>
      </w:tblPr>
      <w:tblGrid>
        <w:gridCol w:w="3560"/>
        <w:gridCol w:w="3561"/>
        <w:gridCol w:w="3561"/>
      </w:tblGrid>
      <w:tr w:rsidR="005B3AF3" w:rsidTr="008019F2">
        <w:trPr>
          <w:trHeight w:val="665"/>
        </w:trPr>
        <w:tc>
          <w:tcPr>
            <w:tcW w:w="3560" w:type="dxa"/>
            <w:shd w:val="clear" w:color="000000" w:fill="auto"/>
            <w:vAlign w:val="center"/>
          </w:tcPr>
          <w:p w:rsidR="005B3AF3" w:rsidRPr="006E12EE" w:rsidRDefault="005B3AF3" w:rsidP="006E12EE">
            <w:pPr>
              <w:jc w:val="center"/>
              <w:rPr>
                <w:rFonts w:ascii="Comic Sans MS" w:hAnsi="Comic Sans MS" w:cs="Arial"/>
                <w:noProof/>
                <w:sz w:val="22"/>
                <w:szCs w:val="22"/>
                <w:lang w:eastAsia="fr-FR"/>
              </w:rPr>
            </w:pPr>
            <w:r w:rsidRPr="006E12EE">
              <w:rPr>
                <w:rFonts w:ascii="Comic Sans MS" w:hAnsi="Comic Sans MS" w:cs="Arial"/>
                <w:noProof/>
                <w:sz w:val="22"/>
                <w:szCs w:val="22"/>
                <w:lang w:eastAsia="fr-FR"/>
              </w:rPr>
              <w:t>Nom du groupe</w:t>
            </w:r>
          </w:p>
        </w:tc>
        <w:tc>
          <w:tcPr>
            <w:tcW w:w="3561" w:type="dxa"/>
            <w:shd w:val="clear" w:color="000000" w:fill="auto"/>
            <w:vAlign w:val="center"/>
          </w:tcPr>
          <w:p w:rsidR="005B3AF3" w:rsidRPr="006E12EE" w:rsidRDefault="005B3AF3" w:rsidP="006E12EE">
            <w:pPr>
              <w:jc w:val="center"/>
              <w:rPr>
                <w:rFonts w:ascii="Comic Sans MS" w:hAnsi="Comic Sans MS" w:cs="Arial"/>
                <w:noProof/>
                <w:sz w:val="22"/>
                <w:szCs w:val="22"/>
                <w:lang w:eastAsia="fr-FR"/>
              </w:rPr>
            </w:pPr>
            <w:r w:rsidRPr="006E12EE">
              <w:rPr>
                <w:rFonts w:ascii="Comic Sans MS" w:hAnsi="Comic Sans MS" w:cs="Arial"/>
                <w:noProof/>
                <w:sz w:val="22"/>
                <w:szCs w:val="22"/>
                <w:lang w:eastAsia="fr-FR"/>
              </w:rPr>
              <w:t>Exemple d’aliments appartenant à ce groupe</w:t>
            </w:r>
          </w:p>
        </w:tc>
        <w:tc>
          <w:tcPr>
            <w:tcW w:w="3561" w:type="dxa"/>
            <w:shd w:val="clear" w:color="000000" w:fill="auto"/>
            <w:vAlign w:val="center"/>
          </w:tcPr>
          <w:p w:rsidR="005B3AF3" w:rsidRPr="006E12EE" w:rsidRDefault="005B3AF3" w:rsidP="006E12EE">
            <w:pPr>
              <w:jc w:val="center"/>
              <w:rPr>
                <w:rFonts w:ascii="Comic Sans MS" w:hAnsi="Comic Sans MS" w:cs="Arial"/>
                <w:noProof/>
                <w:sz w:val="22"/>
                <w:szCs w:val="22"/>
                <w:lang w:eastAsia="fr-FR"/>
              </w:rPr>
            </w:pPr>
            <w:r w:rsidRPr="006E12EE">
              <w:rPr>
                <w:rFonts w:ascii="Comic Sans MS" w:hAnsi="Comic Sans MS" w:cs="Arial"/>
                <w:noProof/>
                <w:sz w:val="22"/>
                <w:szCs w:val="22"/>
                <w:lang w:eastAsia="fr-FR"/>
              </w:rPr>
              <w:t>Justification du choix de placer l’aliment dans un groupe</w:t>
            </w:r>
          </w:p>
        </w:tc>
      </w:tr>
      <w:tr w:rsidR="005B3AF3" w:rsidTr="008019F2">
        <w:tc>
          <w:tcPr>
            <w:tcW w:w="3560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</w:tr>
      <w:tr w:rsidR="005B3AF3" w:rsidTr="008019F2">
        <w:tc>
          <w:tcPr>
            <w:tcW w:w="3560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</w:tr>
      <w:tr w:rsidR="005B3AF3" w:rsidTr="008019F2">
        <w:tc>
          <w:tcPr>
            <w:tcW w:w="3560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</w:tr>
      <w:tr w:rsidR="005B3AF3" w:rsidTr="008019F2">
        <w:tc>
          <w:tcPr>
            <w:tcW w:w="3560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</w:tr>
      <w:tr w:rsidR="005B3AF3" w:rsidTr="008019F2">
        <w:tc>
          <w:tcPr>
            <w:tcW w:w="3560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</w:tr>
      <w:tr w:rsidR="005B3AF3" w:rsidTr="008019F2">
        <w:tc>
          <w:tcPr>
            <w:tcW w:w="3560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</w:tr>
      <w:tr w:rsidR="005B3AF3" w:rsidTr="008019F2">
        <w:tc>
          <w:tcPr>
            <w:tcW w:w="3560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3561" w:type="dxa"/>
            <w:shd w:val="clear" w:color="000000" w:fill="auto"/>
          </w:tcPr>
          <w:p w:rsidR="005B3AF3" w:rsidRDefault="005B3AF3" w:rsidP="002454AC">
            <w:pPr>
              <w:rPr>
                <w:rFonts w:ascii="Arial" w:hAnsi="Arial" w:cs="Arial"/>
                <w:noProof/>
                <w:sz w:val="22"/>
                <w:szCs w:val="22"/>
                <w:lang w:eastAsia="fr-FR"/>
              </w:rPr>
            </w:pPr>
          </w:p>
        </w:tc>
      </w:tr>
    </w:tbl>
    <w:p w:rsidR="005B3AF3" w:rsidRPr="00D74172" w:rsidRDefault="005B3AF3" w:rsidP="00D74172">
      <w:pPr>
        <w:spacing w:line="240" w:lineRule="auto"/>
        <w:rPr>
          <w:rFonts w:ascii="Comic Sans MS" w:hAnsi="Comic Sans MS" w:cs="Arial"/>
          <w:b/>
          <w:sz w:val="16"/>
          <w:szCs w:val="16"/>
        </w:rPr>
      </w:pPr>
    </w:p>
    <w:p w:rsidR="005B3AF3" w:rsidRDefault="005B3AF3" w:rsidP="002454AC">
      <w:pPr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2. </w:t>
      </w:r>
      <w:r w:rsidRPr="00020293">
        <w:rPr>
          <w:rFonts w:ascii="Comic Sans MS" w:hAnsi="Comic Sans MS" w:cs="Arial"/>
          <w:b/>
        </w:rPr>
        <w:t xml:space="preserve">Indiquez </w:t>
      </w:r>
      <w:r w:rsidRPr="00020293">
        <w:rPr>
          <w:rFonts w:ascii="Comic Sans MS" w:hAnsi="Comic Sans MS" w:cs="Arial"/>
        </w:rPr>
        <w:t>ce que vous avez retenu :</w:t>
      </w:r>
    </w:p>
    <w:p w:rsidR="005B3AF3" w:rsidRDefault="005B3AF3" w:rsidP="002454AC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3AF3" w:rsidRDefault="005B3AF3" w:rsidP="002454AC">
      <w:pPr>
        <w:rPr>
          <w:rFonts w:ascii="Comic Sans MS" w:hAnsi="Comic Sans MS" w:cs="Arial"/>
        </w:rPr>
      </w:pPr>
    </w:p>
    <w:p w:rsidR="005B3AF3" w:rsidRPr="002F7397" w:rsidRDefault="005B3AF3" w:rsidP="002F7397">
      <w:pPr>
        <w:jc w:val="center"/>
        <w:rPr>
          <w:rFonts w:ascii="Comic Sans MS" w:hAnsi="Comic Sans MS" w:cs="Arial"/>
          <w:b/>
          <w:u w:val="single"/>
        </w:rPr>
      </w:pPr>
      <w:r w:rsidRPr="002F7397">
        <w:rPr>
          <w:rFonts w:ascii="Comic Sans MS" w:hAnsi="Comic Sans MS" w:cs="Arial"/>
          <w:b/>
          <w:u w:val="single"/>
        </w:rPr>
        <w:t>Organisation de la séance :</w:t>
      </w:r>
    </w:p>
    <w:p w:rsidR="005B3AF3" w:rsidRDefault="005B3AF3" w:rsidP="00020293">
      <w:pPr>
        <w:numPr>
          <w:ilvl w:val="0"/>
          <w:numId w:val="1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Projeter l’image de Marcel de </w:t>
      </w:r>
      <w:smartTag w:uri="urn:schemas-microsoft-com:office:smarttags" w:element="PersonName">
        <w:smartTagPr>
          <w:attr w:name="ProductID" w:val="la Gare"/>
        </w:smartTagPr>
        <w:r>
          <w:rPr>
            <w:rFonts w:ascii="Comic Sans MS" w:hAnsi="Comic Sans MS" w:cs="Arial"/>
          </w:rPr>
          <w:t>la Gare</w:t>
        </w:r>
      </w:smartTag>
      <w:r>
        <w:rPr>
          <w:rFonts w:ascii="Comic Sans MS" w:hAnsi="Comic Sans MS" w:cs="Arial"/>
        </w:rPr>
        <w:t> : 5 min en classe entière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A l’oral mise en évidence de la présence de nombreuses informations sur le cube dessiné 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=&gt; on ne sait pas ce qu’il y a dedans malgré des hypothèses formulées par les élèves.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=&gt; on ne lit pas ttes les infos, attention c’est clairement marqué que c’est une arnaque (saveur de l’arnaque 2015)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=&gt; slogans publicitaires exagérés donc on ne sait pas vraiment ce que dit une pub (vrai ? pourquoi ?)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=&gt; le marketing peut donc induire en erreur pour inciter à acheter.</w:t>
      </w:r>
    </w:p>
    <w:p w:rsidR="005B3AF3" w:rsidRDefault="005B3AF3" w:rsidP="002F7397">
      <w:pPr>
        <w:spacing w:line="240" w:lineRule="auto"/>
        <w:rPr>
          <w:rFonts w:ascii="Comic Sans MS" w:hAnsi="Comic Sans MS" w:cs="Arial"/>
          <w:color w:val="FF9900"/>
        </w:rPr>
      </w:pPr>
      <w:r>
        <w:rPr>
          <w:rFonts w:ascii="Comic Sans MS" w:hAnsi="Comic Sans MS" w:cs="Arial"/>
        </w:rPr>
        <w:t xml:space="preserve">Du coup, qu’est-ce qu’on ?  Que nous apportent les aliments ? Comment le savoir ? </w:t>
      </w:r>
      <w:r w:rsidRPr="002F7397">
        <w:rPr>
          <w:rFonts w:ascii="Comic Sans MS" w:hAnsi="Comic Sans MS" w:cs="Arial"/>
          <w:color w:val="FF9900"/>
        </w:rPr>
        <w:t>En lisant les infos sur les emballage</w:t>
      </w:r>
      <w:r>
        <w:rPr>
          <w:rFonts w:ascii="Comic Sans MS" w:hAnsi="Comic Sans MS" w:cs="Arial"/>
          <w:color w:val="FF9900"/>
        </w:rPr>
        <w:t>s</w:t>
      </w:r>
      <w:r w:rsidRPr="002F7397">
        <w:rPr>
          <w:rFonts w:ascii="Comic Sans MS" w:hAnsi="Comic Sans MS" w:cs="Arial"/>
          <w:color w:val="FF9900"/>
        </w:rPr>
        <w:t xml:space="preserve"> sen dehors des « pub ».</w:t>
      </w:r>
    </w:p>
    <w:p w:rsidR="005B3AF3" w:rsidRDefault="005B3AF3" w:rsidP="002F7397">
      <w:pPr>
        <w:numPr>
          <w:ilvl w:val="0"/>
          <w:numId w:val="1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Travail sur les emballages : 20-25 minutes en autonomie par groupe de 4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Support : emballages, tableau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Mise en commun : faire ressortir 7 groupes avec l’apport alimentaire en glucides, lipides, protéines, fibres et en calorie.</w:t>
      </w:r>
    </w:p>
    <w:p w:rsidR="005B3AF3" w:rsidRDefault="005B3AF3" w:rsidP="002F7397">
      <w:pPr>
        <w:numPr>
          <w:ilvl w:val="0"/>
          <w:numId w:val="1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Confection des affiches : 10-15 minutes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Support : feuille A3, photo des catégories d’aliments ou découpage d’emballages d’aliments, colle, feutres, feutres couleur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Attendus de l’affiche : soin, titre = nom du groupe d’aliment, une image, apport en glucide, lipide, protéines ou fibre, apport énergétique.</w:t>
      </w:r>
    </w:p>
    <w:p w:rsidR="005B3AF3" w:rsidRDefault="005B3AF3" w:rsidP="002F7397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Affichage à la cantine.</w:t>
      </w:r>
    </w:p>
    <w:p w:rsidR="005B3AF3" w:rsidRDefault="005B3AF3" w:rsidP="000D45C7">
      <w:pPr>
        <w:numPr>
          <w:ilvl w:val="0"/>
          <w:numId w:val="1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« Je dois savoir » à coller dans le cahier :</w:t>
      </w:r>
    </w:p>
    <w:p w:rsidR="005B3AF3" w:rsidRDefault="005B3AF3" w:rsidP="000D45C7">
      <w:pPr>
        <w:numPr>
          <w:ilvl w:val="0"/>
          <w:numId w:val="16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Savoirs :</w:t>
      </w:r>
    </w:p>
    <w:p w:rsidR="005B3AF3" w:rsidRDefault="005B3AF3" w:rsidP="00E21147">
      <w:pPr>
        <w:spacing w:line="240" w:lineRule="auto"/>
        <w:ind w:left="360"/>
        <w:rPr>
          <w:rFonts w:ascii="Comic Sans MS" w:hAnsi="Comic Sans MS" w:cs="Arial"/>
        </w:rPr>
      </w:pPr>
      <w:r>
        <w:rPr>
          <w:rFonts w:ascii="Comic Sans MS" w:hAnsi="Comic Sans MS" w:cs="Arial"/>
        </w:rPr>
        <w:t>Les aliments sont constitués de matière minérale (eau et sels minéraux) et de glucides, lipides et protides. Ils apportent à l’organisme une certaine quantité d’énergie.</w:t>
      </w:r>
    </w:p>
    <w:p w:rsidR="005B3AF3" w:rsidRDefault="005B3AF3" w:rsidP="00E21147">
      <w:pPr>
        <w:spacing w:line="240" w:lineRule="auto"/>
        <w:ind w:left="360"/>
        <w:rPr>
          <w:rFonts w:ascii="Comic Sans MS" w:hAnsi="Comic Sans MS" w:cs="Arial"/>
        </w:rPr>
      </w:pPr>
      <w:r>
        <w:rPr>
          <w:rFonts w:ascii="Comic Sans MS" w:hAnsi="Comic Sans MS" w:cs="Arial"/>
        </w:rPr>
        <w:t>Ils sont classés en 7 groupes en fonction de ce qu’ils apportent à l’organisme : eau, fruits et légumes, féculents, protéines, produits laitiers, matières grasses et sucres.</w:t>
      </w:r>
    </w:p>
    <w:p w:rsidR="005B3AF3" w:rsidRDefault="005B3AF3" w:rsidP="00E21147">
      <w:pPr>
        <w:spacing w:line="240" w:lineRule="auto"/>
        <w:ind w:firstLine="360"/>
        <w:rPr>
          <w:rFonts w:ascii="Comic Sans MS" w:hAnsi="Comic Sans MS" w:cs="Arial"/>
        </w:rPr>
      </w:pPr>
      <w:r>
        <w:rPr>
          <w:rFonts w:ascii="Comic Sans MS" w:hAnsi="Comic Sans MS" w:cs="Arial"/>
        </w:rPr>
        <w:t>Les emballages permettent de connaître des informations nutritionnelles sur un aliment.</w:t>
      </w:r>
    </w:p>
    <w:p w:rsidR="005B3AF3" w:rsidRDefault="005B3AF3" w:rsidP="00E21147">
      <w:pPr>
        <w:numPr>
          <w:ilvl w:val="0"/>
          <w:numId w:val="16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Savoir-faire :</w:t>
      </w:r>
    </w:p>
    <w:p w:rsidR="005B3AF3" w:rsidRDefault="005B3AF3" w:rsidP="00E21147">
      <w:pPr>
        <w:spacing w:line="240" w:lineRule="auto"/>
        <w:ind w:left="360" w:firstLine="348"/>
        <w:rPr>
          <w:rFonts w:ascii="Comic Sans MS" w:hAnsi="Comic Sans MS" w:cs="Arial"/>
        </w:rPr>
      </w:pPr>
      <w:r>
        <w:rPr>
          <w:rFonts w:ascii="Comic Sans MS" w:hAnsi="Comic Sans MS" w:cs="Arial"/>
        </w:rPr>
        <w:t>Communiquer sur ses choix, argumenter</w:t>
      </w:r>
    </w:p>
    <w:p w:rsidR="005B3AF3" w:rsidRDefault="005B3AF3" w:rsidP="00E21147">
      <w:pPr>
        <w:spacing w:line="240" w:lineRule="auto"/>
        <w:ind w:left="360" w:firstLine="348"/>
        <w:rPr>
          <w:rFonts w:ascii="Comic Sans MS" w:hAnsi="Comic Sans MS" w:cs="Arial"/>
        </w:rPr>
      </w:pPr>
      <w:r>
        <w:rPr>
          <w:rFonts w:ascii="Comic Sans MS" w:hAnsi="Comic Sans MS" w:cs="Arial"/>
        </w:rPr>
        <w:t>Travailler en groupe en partageant des tâches, en s’engageant dans un dialogue constructif</w:t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rFonts w:ascii="Comic Sans MS" w:hAnsi="Comic Sans MS" w:cs="Arial"/>
        </w:rPr>
        <w:t>Passer d’une forme de représentation à une autre</w:t>
      </w:r>
      <w:r>
        <w:rPr>
          <w:rFonts w:ascii="Comic Sans MS" w:hAnsi="Comic Sans MS" w:cs="Arial"/>
        </w:rPr>
        <w:tab/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noProof/>
          <w:lang w:eastAsia="fr-FR"/>
        </w:rPr>
      </w:r>
      <w:r w:rsidRPr="00363194">
        <w:rPr>
          <w:rFonts w:ascii="Comic Sans MS" w:hAnsi="Comic Sans MS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" style="width:272.7pt;height:340.15pt;mso-position-horizontal-relative:char;mso-position-vertical-relative:line">
            <v:imagedata r:id="rId7" o:title=""/>
            <w10:anchorlock/>
          </v:shape>
        </w:pict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noProof/>
          <w:lang w:eastAsia="fr-FR"/>
        </w:rPr>
      </w:r>
      <w:r w:rsidRPr="00363194">
        <w:rPr>
          <w:rFonts w:ascii="Comic Sans MS" w:hAnsi="Comic Sans MS" w:cs="Arial"/>
        </w:rPr>
        <w:pict>
          <v:shape id="_x0000_s1039" type="#_x0000_t75" alt="" style="width:298.5pt;height:323.15pt;mso-position-horizontal-relative:char;mso-position-vertical-relative:line">
            <v:imagedata r:id="rId8" o:title=""/>
            <w10:anchorlock/>
          </v:shape>
        </w:pict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noProof/>
          <w:lang w:eastAsia="fr-FR"/>
        </w:rPr>
      </w:r>
      <w:r w:rsidRPr="00363194">
        <w:rPr>
          <w:rFonts w:ascii="Comic Sans MS" w:hAnsi="Comic Sans MS" w:cs="Arial"/>
        </w:rPr>
        <w:pict>
          <v:shape id="_x0000_s1046" type="#_x0000_t75" alt="fruits.jpg (79451 octets)" style="width:279.15pt;height:340.25pt;mso-position-horizontal-relative:char;mso-position-vertical-relative:line">
            <v:imagedata r:id="rId9" o:title=""/>
            <w10:anchorlock/>
          </v:shape>
        </w:pict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noProof/>
          <w:lang w:eastAsia="fr-FR"/>
        </w:rPr>
      </w:r>
      <w:r w:rsidRPr="00363194">
        <w:rPr>
          <w:rFonts w:ascii="Comic Sans MS" w:hAnsi="Comic Sans MS" w:cs="Arial"/>
        </w:rPr>
        <w:pict>
          <v:shape id="_x0000_s1053" type="#_x0000_t75" style="width:235.9pt;height:328.9pt;mso-position-horizontal-relative:char;mso-position-vertical-relative:line">
            <v:imagedata r:id="rId10" o:title=""/>
            <w10:anchorlock/>
          </v:shape>
        </w:pict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noProof/>
          <w:lang w:eastAsia="fr-FR"/>
        </w:rPr>
      </w:r>
      <w:r w:rsidRPr="00363194">
        <w:rPr>
          <w:rFonts w:ascii="Comic Sans MS" w:hAnsi="Comic Sans MS" w:cs="Arial"/>
        </w:rPr>
        <w:pict>
          <v:group id="_x0000_s1060" editas="canvas" style="width:300.5pt;height:419.35pt;mso-position-horizontal-relative:char;mso-position-vertical-relative:line" coordorigin="2360,-800" coordsize="4145,5920">
            <o:lock v:ext="edit" aspectratio="t"/>
            <v:shape id="_x0000_s1061" type="#_x0000_t75" style="position:absolute;left:2360;top:-800;width:4145;height:5920" o:preferrelative="f">
              <v:fill o:detectmouseclick="t"/>
              <v:path o:extrusionok="t" o:connecttype="none"/>
              <o:lock v:ext="edit" text="t"/>
            </v:shape>
            <v:shape id="_x0000_s1062" type="#_x0000_t75" alt="" style="position:absolute;left:3689;top:3202;width:2816;height:1918">
              <v:imagedata r:id="rId11" o:title=""/>
            </v:shape>
            <v:shape id="_x0000_s1063" type="#_x0000_t75" alt="Résultat de recherche d'images pour &quot;photo sucres rapides&quot;" style="position:absolute;left:2360;top:1361;width:2483;height:1694">
              <v:imagedata r:id="rId12" o:title=""/>
            </v:shape>
            <v:shape id="_x0000_s1064" type="#_x0000_t75" style="position:absolute;left:3924;top:-800;width:2482;height:1906">
              <v:imagedata r:id="rId13" o:title=""/>
            </v:shape>
            <w10:anchorlock/>
          </v:group>
        </w:pict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noProof/>
          <w:lang w:eastAsia="fr-FR"/>
        </w:rPr>
      </w:r>
      <w:r w:rsidRPr="00363194">
        <w:rPr>
          <w:rFonts w:ascii="Comic Sans MS" w:hAnsi="Comic Sans MS" w:cs="Arial"/>
        </w:rPr>
        <w:pict>
          <v:shape id="_x0000_s1071" type="#_x0000_t75" style="width:272.25pt;height:181.25pt;mso-position-horizontal-relative:char;mso-position-vertical-relative:line">
            <v:imagedata r:id="rId14" o:title=""/>
            <w10:anchorlock/>
          </v:shape>
        </w:pict>
      </w: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</w:p>
    <w:p w:rsidR="005B3AF3" w:rsidRDefault="005B3AF3" w:rsidP="00363194">
      <w:pPr>
        <w:tabs>
          <w:tab w:val="left" w:pos="6770"/>
        </w:tabs>
        <w:spacing w:line="240" w:lineRule="auto"/>
        <w:ind w:left="360" w:firstLine="348"/>
        <w:rPr>
          <w:rFonts w:ascii="Comic Sans MS" w:hAnsi="Comic Sans MS" w:cs="Arial"/>
        </w:rPr>
      </w:pPr>
      <w:r>
        <w:rPr>
          <w:noProof/>
          <w:lang w:eastAsia="fr-FR"/>
        </w:rPr>
      </w:r>
      <w:r w:rsidRPr="00363194">
        <w:rPr>
          <w:rFonts w:ascii="Comic Sans MS" w:hAnsi="Comic Sans MS" w:cs="Arial"/>
        </w:rPr>
        <w:pict>
          <v:shape id="_x0000_s1078" type="#_x0000_t75" alt="" style="width:264pt;height:344.5pt;mso-position-horizontal-relative:char;mso-position-vertical-relative:line">
            <v:imagedata r:id="rId15" o:title=""/>
            <w10:anchorlock/>
          </v:shape>
        </w:pict>
      </w:r>
    </w:p>
    <w:p w:rsidR="005B3AF3" w:rsidRPr="002E0CEA" w:rsidRDefault="005B3AF3" w:rsidP="002E0CEA"/>
    <w:sectPr w:rsidR="005B3AF3" w:rsidRPr="002E0CEA" w:rsidSect="00032110">
      <w:headerReference w:type="default" r:id="rId16"/>
      <w:footerReference w:type="default" r:id="rId17"/>
      <w:pgSz w:w="11906" w:h="16838"/>
      <w:pgMar w:top="720" w:right="720" w:bottom="54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F3" w:rsidRDefault="005B3AF3" w:rsidP="002E0CEA">
      <w:pPr>
        <w:spacing w:after="0" w:line="240" w:lineRule="auto"/>
      </w:pPr>
      <w:r>
        <w:separator/>
      </w:r>
    </w:p>
  </w:endnote>
  <w:endnote w:type="continuationSeparator" w:id="0">
    <w:p w:rsidR="005B3AF3" w:rsidRDefault="005B3AF3" w:rsidP="002E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F3" w:rsidRPr="00032110" w:rsidRDefault="005B3AF3" w:rsidP="00416DD8">
    <w:pPr>
      <w:pStyle w:val="Footer"/>
      <w:jc w:val="center"/>
      <w:rPr>
        <w:rFonts w:ascii="Times New Roman" w:hAnsi="Times New Roman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4" o:spid="_x0000_s2094" type="#_x0000_t75" alt="Logo_UMR_EVS_allongé" style="position:absolute;left:0;text-align:left;margin-left:-18pt;margin-top:-37pt;width:97.5pt;height:48.75pt;z-index:251658240;visibility:visible">
          <v:imagedata r:id="rId1" o:title=""/>
        </v:shape>
      </w:pict>
    </w:r>
    <w:r>
      <w:rPr>
        <w:noProof/>
        <w:lang w:eastAsia="fr-FR"/>
      </w:rPr>
      <w:pict>
        <v:shape id="Image 14" o:spid="_x0000_s2095" type="#_x0000_t75" style="position:absolute;left:0;text-align:left;margin-left:378pt;margin-top:-28pt;width:160.5pt;height:39pt;z-index:251657216;visibility:visible">
          <v:imagedata r:id="rId2" o:title=""/>
        </v:shape>
      </w:pict>
    </w:r>
    <w:r>
      <w:rPr>
        <w:noProof/>
        <w:lang w:eastAsia="fr-FR"/>
      </w:rPr>
      <w:pict>
        <v:shape id="Image 5" o:spid="_x0000_s2096" type="#_x0000_t75" style="position:absolute;left:0;text-align:left;margin-left:81pt;margin-top:-28pt;width:53.25pt;height:38.95pt;z-index:251659264;visibility:visible">
          <v:imagedata r:id="rId3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F3" w:rsidRDefault="005B3AF3" w:rsidP="002E0CEA">
      <w:pPr>
        <w:spacing w:after="0" w:line="240" w:lineRule="auto"/>
      </w:pPr>
      <w:r>
        <w:separator/>
      </w:r>
    </w:p>
  </w:footnote>
  <w:footnote w:type="continuationSeparator" w:id="0">
    <w:p w:rsidR="005B3AF3" w:rsidRDefault="005B3AF3" w:rsidP="002E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F3" w:rsidRDefault="005B3AF3" w:rsidP="00F213D7">
    <w:pPr>
      <w:spacing w:line="240" w:lineRule="auto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91" type="#_x0000_t75" style="position:absolute;margin-left:474.65pt;margin-top:-30.2pt;width:73.55pt;height:84.75pt;z-index:-251661312;visibility:visible;mso-position-horizontal-relative:margin" wrapcoords="-220 0 -220 21409 21600 21409 21600 0 -220 0">
          <v:imagedata r:id="rId1" o:title="" cropleft="9813f" cropright="13095f"/>
          <w10:wrap type="through" anchorx="margin"/>
        </v:shape>
      </w:pict>
    </w:r>
    <w:r>
      <w:rPr>
        <w:noProof/>
        <w:lang w:eastAsia="fr-FR"/>
      </w:rPr>
      <w:pict>
        <v:shape id="Image 6" o:spid="_x0000_s2092" type="#_x0000_t75" style="position:absolute;margin-left:473.25pt;margin-top:25.5pt;width:30.75pt;height:32.05pt;z-index:251660288;visibility:visible">
          <v:imagedata r:id="rId2" o:title=""/>
        </v:shape>
      </w:pict>
    </w:r>
    <w:r w:rsidRPr="00F1409F">
      <w:t>Proj</w:t>
    </w:r>
    <w:r>
      <w:t>et MARGUERITE – Volet Nutrition  – Date 6 avril 2017</w:t>
    </w:r>
  </w:p>
  <w:p w:rsidR="005B3AF3" w:rsidRDefault="005B3AF3" w:rsidP="00F213D7">
    <w:pPr>
      <w:spacing w:line="240" w:lineRule="auto"/>
    </w:pPr>
    <w:r>
      <w:rPr>
        <w:noProof/>
        <w:lang w:eastAsia="fr-FR"/>
      </w:rPr>
      <w:pict>
        <v:line id="Connecteur droit 2" o:spid="_x0000_s2093" style="position:absolute;z-index:251656192;visibility:visible" from="-9pt,17.4pt" to="454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AG21jN0AAAAJAQAADwAAAGRycy9kb3ducmV2&#10;LnhtbEyPwU7DMAyG70h7h8iTuG3pkFZYaTqhISaNG+suu6WNaaslTtVkXXl7jDjA0b8//f6cbydn&#10;xYhD6DwpWC0TEEi1Nx01Ck7l2+IJRIiajLaeUMEXBtgWs7tcZ8bf6APHY2wEl1DItII2xj6TMtQt&#10;Oh2Wvkfi3acfnI48Do00g75xubPyIUlS6XRHfKHVPe5arC/Hq1NQvlfW70b/unfncNhXeDiVl7NS&#10;9/Pp5RlExCn+wfCjz+pQsFPlr2SCsAoWq82aUQXrNAXBwCZ55KD6DWSRy/8fFN8A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AG21jN0AAAAJAQAADwAAAAAAAAAAAAAAAAASBAAAZHJz&#10;L2Rvd25yZXYueG1sUEsFBgAAAAAEAAQA8wAAABwFAAAAAA==&#10;" strokecolor="#ed7d31" strokeweight=".5pt">
          <v:stroke joinstyle="miter"/>
        </v:line>
      </w:pict>
    </w:r>
    <w:r>
      <w:t>Collège Marcel Aymé de Dagneux</w:t>
    </w:r>
  </w:p>
  <w:p w:rsidR="005B3AF3" w:rsidRDefault="005B3A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52"/>
    <w:multiLevelType w:val="hybridMultilevel"/>
    <w:tmpl w:val="C5C47E5A"/>
    <w:lvl w:ilvl="0" w:tplc="5D18B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796A56"/>
    <w:multiLevelType w:val="hybridMultilevel"/>
    <w:tmpl w:val="4A3EC2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5252D3"/>
    <w:multiLevelType w:val="hybridMultilevel"/>
    <w:tmpl w:val="48764E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853190"/>
    <w:multiLevelType w:val="hybridMultilevel"/>
    <w:tmpl w:val="0E1A66B8"/>
    <w:lvl w:ilvl="0" w:tplc="2CA2873A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12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hyphenationZone w:val="425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6B9"/>
    <w:rsid w:val="00020293"/>
    <w:rsid w:val="00032110"/>
    <w:rsid w:val="000750EF"/>
    <w:rsid w:val="000D45C7"/>
    <w:rsid w:val="000F3354"/>
    <w:rsid w:val="00134BCB"/>
    <w:rsid w:val="0016562B"/>
    <w:rsid w:val="002454AC"/>
    <w:rsid w:val="00277102"/>
    <w:rsid w:val="002A58B7"/>
    <w:rsid w:val="002C10CE"/>
    <w:rsid w:val="002E0CEA"/>
    <w:rsid w:val="002F0D41"/>
    <w:rsid w:val="002F7397"/>
    <w:rsid w:val="00363194"/>
    <w:rsid w:val="003800D7"/>
    <w:rsid w:val="00416DD8"/>
    <w:rsid w:val="005B3AF3"/>
    <w:rsid w:val="006611D1"/>
    <w:rsid w:val="0068148A"/>
    <w:rsid w:val="006B2F3F"/>
    <w:rsid w:val="006E12EE"/>
    <w:rsid w:val="006E24F9"/>
    <w:rsid w:val="0072166C"/>
    <w:rsid w:val="007916D6"/>
    <w:rsid w:val="007B1DD4"/>
    <w:rsid w:val="007B3712"/>
    <w:rsid w:val="008019F2"/>
    <w:rsid w:val="008216F3"/>
    <w:rsid w:val="00827A4A"/>
    <w:rsid w:val="00835AD4"/>
    <w:rsid w:val="008B78A8"/>
    <w:rsid w:val="008E15D1"/>
    <w:rsid w:val="00934DF2"/>
    <w:rsid w:val="00AA66E6"/>
    <w:rsid w:val="00AF0346"/>
    <w:rsid w:val="00B279ED"/>
    <w:rsid w:val="00B318BB"/>
    <w:rsid w:val="00B637CF"/>
    <w:rsid w:val="00BC0A75"/>
    <w:rsid w:val="00C166B9"/>
    <w:rsid w:val="00CB4D0B"/>
    <w:rsid w:val="00CB5132"/>
    <w:rsid w:val="00D2734B"/>
    <w:rsid w:val="00D74172"/>
    <w:rsid w:val="00DA6B83"/>
    <w:rsid w:val="00E21147"/>
    <w:rsid w:val="00E21AD8"/>
    <w:rsid w:val="00E611B3"/>
    <w:rsid w:val="00F1409F"/>
    <w:rsid w:val="00F213D7"/>
    <w:rsid w:val="00F268D9"/>
    <w:rsid w:val="00F60A7A"/>
    <w:rsid w:val="00F96612"/>
    <w:rsid w:val="00FA0921"/>
    <w:rsid w:val="00FD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after="160" w:line="360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20293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Comic Sans MS" w:eastAsia="Times New Roman" w:hAnsi="Comic Sans MS" w:cs="Arial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96612"/>
    <w:pPr>
      <w:keepNext/>
      <w:keepLines/>
      <w:spacing w:before="40" w:after="0"/>
      <w:jc w:val="center"/>
      <w:outlineLvl w:val="1"/>
    </w:pPr>
    <w:rPr>
      <w:rFonts w:ascii="Arial" w:eastAsia="Times New Roman" w:hAnsi="Arial" w:cs="Arial"/>
      <w:b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7A4A"/>
    <w:pPr>
      <w:keepNext/>
      <w:keepLines/>
      <w:spacing w:before="40" w:after="0"/>
      <w:jc w:val="both"/>
      <w:outlineLvl w:val="5"/>
    </w:pPr>
    <w:rPr>
      <w:rFonts w:ascii="Calibri Light" w:eastAsia="Times New Roman" w:hAnsi="Calibri Light"/>
      <w:b/>
      <w:color w:val="833C0B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0293"/>
    <w:rPr>
      <w:rFonts w:ascii="Comic Sans MS" w:eastAsia="Times New Roman" w:hAnsi="Comic Sans MS" w:cs="Arial"/>
      <w:sz w:val="22"/>
      <w:szCs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6612"/>
    <w:rPr>
      <w:rFonts w:ascii="Arial" w:hAnsi="Arial" w:cs="Arial"/>
      <w:b/>
      <w:sz w:val="26"/>
      <w:szCs w:val="26"/>
      <w:lang w:val="fr-FR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7A4A"/>
    <w:rPr>
      <w:rFonts w:ascii="Calibri Light" w:hAnsi="Calibri Light" w:cs="Times New Roman"/>
      <w:b/>
      <w:color w:val="833C0B"/>
      <w:sz w:val="24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F213D7"/>
    <w:pPr>
      <w:spacing w:after="480" w:line="240" w:lineRule="auto"/>
      <w:contextualSpacing/>
      <w:jc w:val="center"/>
    </w:pPr>
    <w:rPr>
      <w:rFonts w:ascii="Comic Sans MS" w:eastAsia="Times New Roman" w:hAnsi="Comic Sans MS" w:cs="Arial"/>
      <w:b/>
      <w:spacing w:val="-10"/>
      <w:kern w:val="28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213D7"/>
    <w:rPr>
      <w:rFonts w:ascii="Comic Sans MS" w:hAnsi="Comic Sans MS" w:cs="Arial"/>
      <w:b/>
      <w:spacing w:val="-10"/>
      <w:kern w:val="28"/>
      <w:sz w:val="28"/>
      <w:szCs w:val="28"/>
      <w:u w:val="single"/>
      <w:lang w:val="fr-FR" w:eastAsia="en-US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C166B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166B9"/>
    <w:rPr>
      <w:rFonts w:eastAsia="Times New Roman" w:cs="Times New Roman"/>
      <w:color w:val="5A5A5A"/>
      <w:spacing w:val="15"/>
    </w:rPr>
  </w:style>
  <w:style w:type="paragraph" w:styleId="ListParagraph">
    <w:name w:val="List Paragraph"/>
    <w:basedOn w:val="Normal"/>
    <w:uiPriority w:val="99"/>
    <w:qFormat/>
    <w:rsid w:val="00C166B9"/>
    <w:pPr>
      <w:ind w:left="720"/>
      <w:contextualSpacing/>
    </w:pPr>
  </w:style>
  <w:style w:type="table" w:styleId="TableGrid">
    <w:name w:val="Table Grid"/>
    <w:basedOn w:val="TableNormal"/>
    <w:uiPriority w:val="99"/>
    <w:rsid w:val="006814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0C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0C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6</Pages>
  <Words>427</Words>
  <Characters>2352</Characters>
  <Application>Microsoft Office Outlook</Application>
  <DocSecurity>0</DocSecurity>
  <Lines>0</Lines>
  <Paragraphs>0</Paragraphs>
  <ScaleCrop>false</ScaleCrop>
  <Company>ENS de Lyon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Serrÿn</dc:creator>
  <cp:keywords/>
  <dc:description/>
  <cp:lastModifiedBy>Didier</cp:lastModifiedBy>
  <cp:revision>18</cp:revision>
  <dcterms:created xsi:type="dcterms:W3CDTF">2016-05-26T15:36:00Z</dcterms:created>
  <dcterms:modified xsi:type="dcterms:W3CDTF">2017-03-31T20:27:00Z</dcterms:modified>
</cp:coreProperties>
</file>