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EF8" w:rsidRDefault="00FF3564" w:rsidP="00593D17">
      <w:pPr>
        <w:pStyle w:val="Titre1"/>
        <w:spacing w:before="120"/>
      </w:pPr>
      <w:r>
        <w:t xml:space="preserve"> </w:t>
      </w:r>
      <w:r w:rsidR="00817927">
        <w:t>PLANISPHERES</w:t>
      </w:r>
    </w:p>
    <w:p w:rsidR="00303F20" w:rsidRPr="007E1A14" w:rsidRDefault="00303F20" w:rsidP="00817927">
      <w:pPr>
        <w:pStyle w:val="Titre2"/>
        <w:spacing w:before="100" w:line="276" w:lineRule="auto"/>
        <w:contextualSpacing/>
      </w:pPr>
      <w:r w:rsidRPr="00303F20">
        <w:rPr>
          <w:b w:val="0"/>
          <w:szCs w:val="24"/>
        </w:rPr>
        <w:t xml:space="preserve">Séance </w:t>
      </w:r>
      <w:proofErr w:type="spellStart"/>
      <w:r w:rsidRPr="00303F20">
        <w:rPr>
          <w:b w:val="0"/>
          <w:szCs w:val="24"/>
        </w:rPr>
        <w:t>co</w:t>
      </w:r>
      <w:proofErr w:type="spellEnd"/>
      <w:r w:rsidRPr="00303F20">
        <w:rPr>
          <w:b w:val="0"/>
          <w:szCs w:val="24"/>
        </w:rPr>
        <w:t xml:space="preserve">-construite </w:t>
      </w:r>
      <w:r w:rsidR="00817927">
        <w:rPr>
          <w:b w:val="0"/>
          <w:szCs w:val="24"/>
        </w:rPr>
        <w:t xml:space="preserve">avec les étudiantes du M1 MEMED, un artiste contemporain engagé </w:t>
      </w:r>
      <w:r w:rsidR="00817927" w:rsidRPr="00817927">
        <w:rPr>
          <w:szCs w:val="24"/>
        </w:rPr>
        <w:t>Thi</w:t>
      </w:r>
      <w:r w:rsidR="00817927">
        <w:rPr>
          <w:szCs w:val="24"/>
        </w:rPr>
        <w:t>e</w:t>
      </w:r>
      <w:r w:rsidR="00817927" w:rsidRPr="00817927">
        <w:rPr>
          <w:szCs w:val="24"/>
        </w:rPr>
        <w:t>rry Boutonnier</w:t>
      </w:r>
      <w:r w:rsidR="00817927">
        <w:rPr>
          <w:b w:val="0"/>
          <w:szCs w:val="24"/>
        </w:rPr>
        <w:t xml:space="preserve"> et un doctorant en géographie </w:t>
      </w:r>
      <w:r w:rsidR="00817927">
        <w:rPr>
          <w:szCs w:val="24"/>
        </w:rPr>
        <w:t>Adrien</w:t>
      </w:r>
      <w:r>
        <w:rPr>
          <w:szCs w:val="24"/>
        </w:rPr>
        <w:t xml:space="preserve"> Mathian</w:t>
      </w:r>
      <w:r w:rsidR="00817927">
        <w:rPr>
          <w:szCs w:val="24"/>
        </w:rPr>
        <w:t xml:space="preserve"> </w:t>
      </w:r>
      <w:r w:rsidR="00817927" w:rsidRPr="00817927">
        <w:rPr>
          <w:b w:val="0"/>
          <w:szCs w:val="24"/>
        </w:rPr>
        <w:t>(</w:t>
      </w:r>
      <w:r w:rsidR="00817927" w:rsidRPr="00817927">
        <w:rPr>
          <w:b w:val="0"/>
          <w:szCs w:val="24"/>
        </w:rPr>
        <w:t>Université Lumière Lyon 2 / INRA Montpellier</w:t>
      </w:r>
      <w:r w:rsidR="00817927" w:rsidRPr="00817927">
        <w:rPr>
          <w:b w:val="0"/>
          <w:szCs w:val="24"/>
        </w:rPr>
        <w:t>/</w:t>
      </w:r>
      <w:r w:rsidR="00817927" w:rsidRPr="00817927">
        <w:rPr>
          <w:b w:val="0"/>
          <w:szCs w:val="24"/>
        </w:rPr>
        <w:t>EA Laboratoire d'études rurales / UMR Innovation</w:t>
      </w:r>
      <w:r w:rsidR="00817927" w:rsidRPr="00817927">
        <w:rPr>
          <w:b w:val="0"/>
          <w:szCs w:val="24"/>
        </w:rPr>
        <w:t>)</w:t>
      </w:r>
      <w:r w:rsidRPr="00817927">
        <w:rPr>
          <w:b w:val="0"/>
          <w:szCs w:val="24"/>
        </w:rPr>
        <w:t>.</w:t>
      </w:r>
    </w:p>
    <w:p w:rsidR="00AF5375" w:rsidRDefault="00AF5375" w:rsidP="0015421B">
      <w:pPr>
        <w:pStyle w:val="Titre2"/>
        <w:spacing w:before="100" w:afterAutospacing="0" w:line="276" w:lineRule="auto"/>
        <w:contextualSpacing/>
      </w:pPr>
    </w:p>
    <w:p w:rsidR="00817927" w:rsidRDefault="0081500F" w:rsidP="0015421B">
      <w:pPr>
        <w:pStyle w:val="Titre2"/>
        <w:spacing w:before="100" w:afterAutospacing="0" w:line="276" w:lineRule="auto"/>
        <w:contextualSpacing/>
        <w:rPr>
          <w:b w:val="0"/>
          <w:szCs w:val="24"/>
        </w:rPr>
      </w:pPr>
      <w:r w:rsidRPr="001F39E6">
        <w:rPr>
          <w:u w:val="single"/>
        </w:rPr>
        <w:t>Objectifs</w:t>
      </w:r>
      <w:r w:rsidR="006C6A24">
        <w:t> :</w:t>
      </w:r>
      <w:r w:rsidR="006C6A24" w:rsidRPr="0015421B">
        <w:rPr>
          <w:szCs w:val="24"/>
        </w:rPr>
        <w:t xml:space="preserve"> </w:t>
      </w:r>
      <w:r w:rsidR="007E1A14">
        <w:rPr>
          <w:b w:val="0"/>
          <w:szCs w:val="24"/>
        </w:rPr>
        <w:t xml:space="preserve">A partir des </w:t>
      </w:r>
      <w:r w:rsidR="00817927">
        <w:rPr>
          <w:b w:val="0"/>
          <w:szCs w:val="24"/>
        </w:rPr>
        <w:t xml:space="preserve">constats des </w:t>
      </w:r>
      <w:proofErr w:type="spellStart"/>
      <w:r w:rsidR="00817927">
        <w:rPr>
          <w:b w:val="0"/>
          <w:szCs w:val="24"/>
        </w:rPr>
        <w:t>Selfoods</w:t>
      </w:r>
      <w:proofErr w:type="spellEnd"/>
      <w:r w:rsidR="007E1A14">
        <w:rPr>
          <w:b w:val="0"/>
          <w:szCs w:val="24"/>
        </w:rPr>
        <w:t>, effectuer un travail cartographique</w:t>
      </w:r>
      <w:r w:rsidR="001D0B08">
        <w:rPr>
          <w:b w:val="0"/>
          <w:szCs w:val="24"/>
        </w:rPr>
        <w:t xml:space="preserve"> (et aborder différentes </w:t>
      </w:r>
      <w:proofErr w:type="spellStart"/>
      <w:r w:rsidR="001D0B08">
        <w:rPr>
          <w:b w:val="0"/>
          <w:szCs w:val="24"/>
        </w:rPr>
        <w:t>écheles</w:t>
      </w:r>
      <w:proofErr w:type="spellEnd"/>
      <w:r w:rsidR="001D0B08">
        <w:rPr>
          <w:b w:val="0"/>
          <w:szCs w:val="24"/>
        </w:rPr>
        <w:t>)</w:t>
      </w:r>
      <w:r w:rsidR="00817927">
        <w:rPr>
          <w:b w:val="0"/>
          <w:szCs w:val="24"/>
        </w:rPr>
        <w:t> :</w:t>
      </w:r>
    </w:p>
    <w:p w:rsidR="006C6A24" w:rsidRDefault="00817927" w:rsidP="0015421B">
      <w:pPr>
        <w:pStyle w:val="Titre2"/>
        <w:spacing w:before="100" w:afterAutospacing="0" w:line="276" w:lineRule="auto"/>
        <w:contextualSpacing/>
        <w:rPr>
          <w:b w:val="0"/>
          <w:szCs w:val="24"/>
        </w:rPr>
      </w:pPr>
      <w:r>
        <w:rPr>
          <w:b w:val="0"/>
          <w:szCs w:val="24"/>
        </w:rPr>
        <w:t xml:space="preserve">-  </w:t>
      </w:r>
      <w:r w:rsidRPr="00817927">
        <w:rPr>
          <w:szCs w:val="24"/>
        </w:rPr>
        <w:t>pour se repérer dans l’espace</w:t>
      </w:r>
      <w:r w:rsidR="001D0B08">
        <w:rPr>
          <w:szCs w:val="24"/>
        </w:rPr>
        <w:t>, mettre en évidence la diversité des origines des espaces</w:t>
      </w:r>
      <w:r w:rsidRPr="00817927">
        <w:rPr>
          <w:szCs w:val="24"/>
        </w:rPr>
        <w:t xml:space="preserve"> </w:t>
      </w:r>
      <w:r>
        <w:rPr>
          <w:b w:val="0"/>
          <w:szCs w:val="24"/>
        </w:rPr>
        <w:t xml:space="preserve">où </w:t>
      </w:r>
      <w:r w:rsidR="001D0B08">
        <w:rPr>
          <w:b w:val="0"/>
          <w:szCs w:val="24"/>
        </w:rPr>
        <w:t>les élèves</w:t>
      </w:r>
      <w:r>
        <w:rPr>
          <w:b w:val="0"/>
          <w:szCs w:val="24"/>
        </w:rPr>
        <w:t xml:space="preserve"> sont déjà allés</w:t>
      </w:r>
      <w:r w:rsidR="001F39E6">
        <w:rPr>
          <w:b w:val="0"/>
          <w:szCs w:val="24"/>
        </w:rPr>
        <w:t xml:space="preserve"> pour semer, planter, récolter, chasser ou pêcher</w:t>
      </w:r>
      <w:r>
        <w:rPr>
          <w:b w:val="0"/>
          <w:szCs w:val="24"/>
        </w:rPr>
        <w:t xml:space="preserve">- </w:t>
      </w:r>
      <w:r w:rsidR="007E1A14" w:rsidRPr="00817927">
        <w:rPr>
          <w:szCs w:val="24"/>
        </w:rPr>
        <w:t>pour aborder</w:t>
      </w:r>
      <w:r w:rsidRPr="00817927">
        <w:rPr>
          <w:szCs w:val="24"/>
        </w:rPr>
        <w:t xml:space="preserve"> l’origine des produits le plus fréquemment</w:t>
      </w:r>
      <w:r>
        <w:rPr>
          <w:b w:val="0"/>
          <w:szCs w:val="24"/>
        </w:rPr>
        <w:t xml:space="preserve"> consommés</w:t>
      </w:r>
      <w:r w:rsidR="007E1A14">
        <w:rPr>
          <w:b w:val="0"/>
          <w:szCs w:val="24"/>
        </w:rPr>
        <w:t xml:space="preserve"> les notio</w:t>
      </w:r>
      <w:r w:rsidR="007E1A14" w:rsidRPr="00817927">
        <w:rPr>
          <w:b w:val="0"/>
          <w:szCs w:val="24"/>
        </w:rPr>
        <w:t>ns de kilomètre alimentaire,</w:t>
      </w:r>
      <w:r>
        <w:rPr>
          <w:b w:val="0"/>
          <w:szCs w:val="24"/>
        </w:rPr>
        <w:t xml:space="preserve"> de traçabilité</w:t>
      </w:r>
      <w:r w:rsidR="007E1A14" w:rsidRPr="00817927">
        <w:rPr>
          <w:b w:val="0"/>
          <w:szCs w:val="24"/>
        </w:rPr>
        <w:t>, de local et d’échelle en géographie.</w:t>
      </w:r>
    </w:p>
    <w:p w:rsidR="00817927" w:rsidRDefault="00817927" w:rsidP="0015421B">
      <w:pPr>
        <w:pStyle w:val="Titre2"/>
        <w:spacing w:before="100" w:afterAutospacing="0" w:line="276" w:lineRule="auto"/>
        <w:contextualSpacing/>
        <w:rPr>
          <w:b w:val="0"/>
          <w:szCs w:val="24"/>
        </w:rPr>
      </w:pPr>
      <w:r>
        <w:rPr>
          <w:b w:val="0"/>
          <w:szCs w:val="24"/>
        </w:rPr>
        <w:t xml:space="preserve">- </w:t>
      </w:r>
      <w:r w:rsidRPr="00817927">
        <w:rPr>
          <w:szCs w:val="24"/>
        </w:rPr>
        <w:t>pour éveiller l’esprit critique des élèves face à la</w:t>
      </w:r>
      <w:r w:rsidRPr="00817927">
        <w:rPr>
          <w:szCs w:val="24"/>
        </w:rPr>
        <w:t xml:space="preserve"> traçabilité</w:t>
      </w:r>
      <w:r w:rsidRPr="00817927">
        <w:rPr>
          <w:szCs w:val="24"/>
        </w:rPr>
        <w:t xml:space="preserve"> des produits</w:t>
      </w:r>
      <w:r>
        <w:rPr>
          <w:b w:val="0"/>
          <w:szCs w:val="24"/>
        </w:rPr>
        <w:t xml:space="preserve"> lorsqu’il s’agit de comprendre d’où vient le sucre présent dans les boissons.</w:t>
      </w:r>
    </w:p>
    <w:p w:rsidR="00817927" w:rsidRDefault="00817927" w:rsidP="0015421B">
      <w:pPr>
        <w:pStyle w:val="Titre2"/>
        <w:spacing w:before="100" w:afterAutospacing="0" w:line="276" w:lineRule="auto"/>
        <w:contextualSpacing/>
        <w:rPr>
          <w:szCs w:val="24"/>
        </w:rPr>
      </w:pPr>
    </w:p>
    <w:p w:rsidR="0081500F" w:rsidRPr="00522367" w:rsidRDefault="0081500F" w:rsidP="0081500F">
      <w:pPr>
        <w:pStyle w:val="Titre2"/>
      </w:pPr>
      <w:r>
        <w:t>C</w:t>
      </w:r>
      <w:r w:rsidRPr="00522367">
        <w:t>ompétenc</w:t>
      </w:r>
      <w:r>
        <w:t>es du socle commun travaillées</w:t>
      </w:r>
      <w:r w:rsidR="00F81209"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82"/>
        <w:gridCol w:w="5941"/>
      </w:tblGrid>
      <w:tr w:rsidR="00AF5375" w:rsidTr="001F39E6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AF5375" w:rsidRPr="008E769A" w:rsidRDefault="00AF5375" w:rsidP="001F39E6">
            <w:pPr>
              <w:jc w:val="left"/>
              <w:rPr>
                <w:rFonts w:ascii="Arial" w:hAnsi="Arial" w:cs="Arial"/>
                <w:b/>
              </w:rPr>
            </w:pPr>
            <w:r w:rsidRPr="008E769A">
              <w:rPr>
                <w:rFonts w:ascii="Arial" w:hAnsi="Arial" w:cs="Arial"/>
                <w:b/>
              </w:rPr>
              <w:t xml:space="preserve">Domaine 1 </w:t>
            </w:r>
            <w:r w:rsidRPr="008E769A">
              <w:rPr>
                <w:rFonts w:ascii="Arial" w:hAnsi="Arial" w:cs="Arial"/>
              </w:rPr>
              <w:t>Les langages pour penser et communiquer</w:t>
            </w:r>
          </w:p>
        </w:tc>
        <w:tc>
          <w:tcPr>
            <w:tcW w:w="5972" w:type="dxa"/>
            <w:vAlign w:val="center"/>
          </w:tcPr>
          <w:p w:rsidR="00AF5375" w:rsidRPr="008E769A" w:rsidRDefault="00847FBB" w:rsidP="001F39E6">
            <w:pPr>
              <w:jc w:val="left"/>
              <w:rPr>
                <w:rFonts w:ascii="Arial" w:hAnsi="Arial" w:cs="Arial"/>
              </w:rPr>
            </w:pPr>
            <w:r w:rsidRPr="008E769A">
              <w:rPr>
                <w:rFonts w:ascii="Arial" w:hAnsi="Arial" w:cs="Arial"/>
              </w:rPr>
              <w:t>D 1.3 Passer d’un langage à un autre</w:t>
            </w:r>
          </w:p>
        </w:tc>
      </w:tr>
      <w:tr w:rsidR="00AF5375" w:rsidTr="001F39E6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AF5375" w:rsidRPr="008E769A" w:rsidRDefault="00AF5375" w:rsidP="001F39E6">
            <w:pPr>
              <w:jc w:val="left"/>
              <w:rPr>
                <w:rFonts w:ascii="Arial" w:hAnsi="Arial" w:cs="Arial"/>
                <w:b/>
              </w:rPr>
            </w:pPr>
            <w:r w:rsidRPr="008E769A">
              <w:rPr>
                <w:rFonts w:ascii="Arial" w:hAnsi="Arial" w:cs="Arial"/>
                <w:b/>
              </w:rPr>
              <w:t xml:space="preserve">Domaine 2 </w:t>
            </w:r>
            <w:r w:rsidRPr="008E769A">
              <w:rPr>
                <w:rFonts w:ascii="Arial" w:hAnsi="Arial" w:cs="Arial"/>
              </w:rPr>
              <w:t>Les méthodes et outils pour apprendre</w:t>
            </w:r>
          </w:p>
        </w:tc>
        <w:tc>
          <w:tcPr>
            <w:tcW w:w="5972" w:type="dxa"/>
            <w:vAlign w:val="center"/>
          </w:tcPr>
          <w:p w:rsidR="00AF5375" w:rsidRPr="008E769A" w:rsidRDefault="00847FBB" w:rsidP="001F39E6">
            <w:pPr>
              <w:jc w:val="left"/>
            </w:pPr>
            <w:r w:rsidRPr="008E769A">
              <w:t>D2 Coopérer et réaliser des projets</w:t>
            </w:r>
          </w:p>
        </w:tc>
      </w:tr>
      <w:tr w:rsidR="00AF5375" w:rsidTr="001F39E6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AF5375" w:rsidRPr="008E769A" w:rsidRDefault="00AF5375" w:rsidP="001F39E6">
            <w:pPr>
              <w:jc w:val="left"/>
              <w:rPr>
                <w:rFonts w:ascii="Arial" w:hAnsi="Arial" w:cs="Arial"/>
              </w:rPr>
            </w:pPr>
            <w:r w:rsidRPr="008E769A">
              <w:rPr>
                <w:rFonts w:ascii="Arial" w:hAnsi="Arial" w:cs="Arial"/>
                <w:b/>
              </w:rPr>
              <w:t>Domaine 3 </w:t>
            </w:r>
            <w:r w:rsidRPr="008E769A">
              <w:rPr>
                <w:rFonts w:ascii="Arial" w:hAnsi="Arial" w:cs="Arial"/>
              </w:rPr>
              <w:t xml:space="preserve"> La formation de la personne et du citoyen</w:t>
            </w:r>
          </w:p>
        </w:tc>
        <w:tc>
          <w:tcPr>
            <w:tcW w:w="5972" w:type="dxa"/>
            <w:vAlign w:val="center"/>
          </w:tcPr>
          <w:p w:rsidR="00AF5375" w:rsidRPr="008E769A" w:rsidRDefault="0038792A" w:rsidP="001F39E6">
            <w:pPr>
              <w:jc w:val="left"/>
            </w:pPr>
            <w:r w:rsidRPr="008E769A">
              <w:t>D3 Exercer son esprit critique, faire preuve de réflexion et de discernement</w:t>
            </w:r>
          </w:p>
        </w:tc>
      </w:tr>
      <w:tr w:rsidR="00AF5375" w:rsidTr="001F39E6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AF5375" w:rsidRPr="008E769A" w:rsidRDefault="00AF5375" w:rsidP="001F39E6">
            <w:pPr>
              <w:jc w:val="left"/>
              <w:rPr>
                <w:rFonts w:ascii="Arial" w:hAnsi="Arial" w:cs="Arial"/>
                <w:b/>
              </w:rPr>
            </w:pPr>
            <w:r w:rsidRPr="008E769A">
              <w:rPr>
                <w:rFonts w:ascii="Arial" w:hAnsi="Arial" w:cs="Arial"/>
                <w:b/>
              </w:rPr>
              <w:t xml:space="preserve">Domaine 5 </w:t>
            </w:r>
            <w:r w:rsidRPr="008E769A">
              <w:rPr>
                <w:rFonts w:ascii="Arial" w:hAnsi="Arial" w:cs="Arial"/>
              </w:rPr>
              <w:t>les représentations du monde et l'activité humaine</w:t>
            </w:r>
          </w:p>
        </w:tc>
        <w:tc>
          <w:tcPr>
            <w:tcW w:w="5972" w:type="dxa"/>
            <w:vAlign w:val="center"/>
          </w:tcPr>
          <w:p w:rsidR="0038792A" w:rsidRPr="008E769A" w:rsidRDefault="0038792A" w:rsidP="001F39E6">
            <w:pPr>
              <w:jc w:val="left"/>
            </w:pPr>
            <w:r w:rsidRPr="008E769A">
              <w:t>Situer et mettre en relation des lieux et des espaces à  partir de cartes d’échelles variées</w:t>
            </w:r>
          </w:p>
          <w:p w:rsidR="00AF5375" w:rsidRPr="008E769A" w:rsidRDefault="0038792A" w:rsidP="001F39E6">
            <w:pPr>
              <w:jc w:val="left"/>
            </w:pPr>
            <w:r w:rsidRPr="008E769A">
              <w:t xml:space="preserve">Analyser quelques enjeux du développement durable dans le contexte de sociétés étudiées </w:t>
            </w:r>
          </w:p>
        </w:tc>
      </w:tr>
    </w:tbl>
    <w:p w:rsidR="0081500F" w:rsidRPr="00164D4D" w:rsidRDefault="0081500F" w:rsidP="0081500F">
      <w:pPr>
        <w:spacing w:after="0"/>
      </w:pPr>
    </w:p>
    <w:p w:rsidR="0081500F" w:rsidRPr="00522367" w:rsidRDefault="0081500F" w:rsidP="0081500F">
      <w:pPr>
        <w:pStyle w:val="Titre2"/>
        <w:rPr>
          <w:sz w:val="22"/>
          <w:szCs w:val="22"/>
        </w:rPr>
      </w:pPr>
      <w:r w:rsidRPr="00522367">
        <w:t>Programmes (BO du 24/12/2015)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43"/>
        <w:gridCol w:w="8480"/>
      </w:tblGrid>
      <w:tr w:rsidR="0081500F" w:rsidRPr="007F199C" w:rsidTr="008E769A">
        <w:trPr>
          <w:trHeight w:val="20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81500F" w:rsidRPr="0016398C" w:rsidRDefault="00247FA8" w:rsidP="008E769A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16398C">
              <w:rPr>
                <w:rFonts w:ascii="Arial" w:hAnsi="Arial" w:cs="Arial"/>
                <w:b/>
                <w:szCs w:val="20"/>
              </w:rPr>
              <w:t>HG</w:t>
            </w:r>
          </w:p>
        </w:tc>
        <w:tc>
          <w:tcPr>
            <w:tcW w:w="8524" w:type="dxa"/>
            <w:vAlign w:val="center"/>
          </w:tcPr>
          <w:p w:rsidR="0081500F" w:rsidRPr="0016398C" w:rsidRDefault="00FF3564" w:rsidP="008E769A">
            <w:pPr>
              <w:pStyle w:val="Titre3"/>
              <w:spacing w:before="0"/>
              <w:jc w:val="left"/>
              <w:outlineLvl w:val="2"/>
              <w:rPr>
                <w:szCs w:val="20"/>
                <w:u w:val="none"/>
              </w:rPr>
            </w:pPr>
            <w:r w:rsidRPr="0016398C">
              <w:rPr>
                <w:szCs w:val="20"/>
                <w:u w:val="none"/>
              </w:rPr>
              <w:t>Nourrir les hommes</w:t>
            </w:r>
            <w:r w:rsidR="00E602FD" w:rsidRPr="0016398C">
              <w:rPr>
                <w:szCs w:val="20"/>
                <w:u w:val="none"/>
              </w:rPr>
              <w:t xml:space="preserve"> ; </w:t>
            </w:r>
            <w:r w:rsidR="0038792A" w:rsidRPr="0016398C">
              <w:rPr>
                <w:szCs w:val="20"/>
                <w:u w:val="none"/>
              </w:rPr>
              <w:t xml:space="preserve">le </w:t>
            </w:r>
            <w:r w:rsidR="00E602FD" w:rsidRPr="0016398C">
              <w:rPr>
                <w:szCs w:val="20"/>
                <w:u w:val="none"/>
              </w:rPr>
              <w:t>développement durable</w:t>
            </w:r>
          </w:p>
        </w:tc>
      </w:tr>
      <w:tr w:rsidR="0081500F" w:rsidRPr="007F199C" w:rsidTr="008E769A">
        <w:trPr>
          <w:trHeight w:val="20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81500F" w:rsidRPr="0016398C" w:rsidRDefault="001F39E6" w:rsidP="008E769A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SVT</w:t>
            </w:r>
          </w:p>
        </w:tc>
        <w:tc>
          <w:tcPr>
            <w:tcW w:w="8524" w:type="dxa"/>
            <w:vAlign w:val="center"/>
          </w:tcPr>
          <w:p w:rsidR="0081500F" w:rsidRPr="0016398C" w:rsidRDefault="001F39E6" w:rsidP="008E769A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Besoins des végétaux et relation avec leurs lieux d’origine et de production</w:t>
            </w:r>
            <w:r w:rsidR="0038792A" w:rsidRPr="0016398C">
              <w:rPr>
                <w:rFonts w:ascii="Arial" w:hAnsi="Arial" w:cs="Arial"/>
                <w:szCs w:val="20"/>
              </w:rPr>
              <w:t xml:space="preserve"> </w:t>
            </w:r>
          </w:p>
        </w:tc>
      </w:tr>
    </w:tbl>
    <w:p w:rsidR="0081500F" w:rsidRDefault="0081500F" w:rsidP="0081500F">
      <w:pPr>
        <w:pStyle w:val="Titre2"/>
      </w:pPr>
      <w:r w:rsidRPr="009C31D6">
        <w:t xml:space="preserve">Parcours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8"/>
        <w:gridCol w:w="8195"/>
      </w:tblGrid>
      <w:tr w:rsidR="0081500F" w:rsidTr="006C51DC">
        <w:tc>
          <w:tcPr>
            <w:tcW w:w="2235" w:type="dxa"/>
            <w:shd w:val="clear" w:color="auto" w:fill="D9D9D9" w:themeFill="background1" w:themeFillShade="D9"/>
          </w:tcPr>
          <w:p w:rsidR="0081500F" w:rsidRDefault="0081500F" w:rsidP="006C51DC">
            <w:pPr>
              <w:rPr>
                <w:b/>
              </w:rPr>
            </w:pPr>
            <w:r w:rsidRPr="009C31D6">
              <w:rPr>
                <w:rFonts w:ascii="Arial" w:hAnsi="Arial" w:cs="Arial"/>
                <w:b/>
              </w:rPr>
              <w:t>Parcours citoyen </w:t>
            </w:r>
          </w:p>
        </w:tc>
        <w:tc>
          <w:tcPr>
            <w:tcW w:w="8240" w:type="dxa"/>
          </w:tcPr>
          <w:p w:rsidR="0081500F" w:rsidRPr="0016398C" w:rsidRDefault="0038792A" w:rsidP="006C51DC">
            <w:r w:rsidRPr="0016398C">
              <w:t xml:space="preserve">Etre un </w:t>
            </w:r>
            <w:proofErr w:type="spellStart"/>
            <w:r w:rsidRPr="0016398C">
              <w:t>consomm’acteur</w:t>
            </w:r>
            <w:proofErr w:type="spellEnd"/>
            <w:r w:rsidRPr="0016398C">
              <w:t xml:space="preserve"> (produits locaux)</w:t>
            </w:r>
          </w:p>
        </w:tc>
      </w:tr>
      <w:tr w:rsidR="0081500F" w:rsidTr="006C51DC">
        <w:tc>
          <w:tcPr>
            <w:tcW w:w="2235" w:type="dxa"/>
            <w:shd w:val="clear" w:color="auto" w:fill="D9D9D9" w:themeFill="background1" w:themeFillShade="D9"/>
          </w:tcPr>
          <w:p w:rsidR="0081500F" w:rsidRDefault="0023021C" w:rsidP="006C51DC">
            <w:pPr>
              <w:rPr>
                <w:b/>
              </w:rPr>
            </w:pPr>
            <w:r w:rsidRPr="009C31D6">
              <w:rPr>
                <w:rFonts w:ascii="Arial" w:hAnsi="Arial" w:cs="Arial"/>
                <w:b/>
              </w:rPr>
              <w:t>Parcours santé </w:t>
            </w:r>
          </w:p>
        </w:tc>
        <w:tc>
          <w:tcPr>
            <w:tcW w:w="8240" w:type="dxa"/>
          </w:tcPr>
          <w:p w:rsidR="0081500F" w:rsidRPr="0016398C" w:rsidRDefault="0038792A" w:rsidP="006C51DC">
            <w:r w:rsidRPr="0016398C">
              <w:t>La traçabilité des aliments</w:t>
            </w:r>
          </w:p>
        </w:tc>
      </w:tr>
      <w:tr w:rsidR="0081500F" w:rsidTr="0081500F">
        <w:trPr>
          <w:trHeight w:val="90"/>
        </w:trPr>
        <w:tc>
          <w:tcPr>
            <w:tcW w:w="2235" w:type="dxa"/>
            <w:shd w:val="clear" w:color="auto" w:fill="D9D9D9" w:themeFill="background1" w:themeFillShade="D9"/>
          </w:tcPr>
          <w:p w:rsidR="0081500F" w:rsidRDefault="0038792A" w:rsidP="006C51DC">
            <w:pPr>
              <w:rPr>
                <w:b/>
              </w:rPr>
            </w:pPr>
            <w:r>
              <w:rPr>
                <w:b/>
              </w:rPr>
              <w:t>Parcours Avenir</w:t>
            </w:r>
          </w:p>
        </w:tc>
        <w:tc>
          <w:tcPr>
            <w:tcW w:w="8240" w:type="dxa"/>
          </w:tcPr>
          <w:p w:rsidR="0081500F" w:rsidRPr="0016398C" w:rsidRDefault="001F39E6" w:rsidP="001F39E6">
            <w:r>
              <w:t>Rencontre avec des étudiantes de Master, un Artiste, une géographe</w:t>
            </w:r>
          </w:p>
        </w:tc>
      </w:tr>
    </w:tbl>
    <w:p w:rsidR="00593D17" w:rsidRDefault="00593D17" w:rsidP="00593D17">
      <w:pPr>
        <w:shd w:val="clear" w:color="auto" w:fill="FFFFFF" w:themeFill="background1"/>
        <w:spacing w:before="240"/>
        <w:jc w:val="center"/>
        <w:rPr>
          <w:b/>
          <w:sz w:val="28"/>
          <w:szCs w:val="28"/>
        </w:rPr>
      </w:pPr>
    </w:p>
    <w:p w:rsidR="00292B9A" w:rsidRPr="00303F20" w:rsidRDefault="0081500F" w:rsidP="00593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/>
        <w:jc w:val="center"/>
        <w:rPr>
          <w:b/>
          <w:sz w:val="24"/>
          <w:szCs w:val="24"/>
        </w:rPr>
      </w:pPr>
      <w:r w:rsidRPr="00303F20">
        <w:rPr>
          <w:b/>
          <w:sz w:val="24"/>
          <w:szCs w:val="24"/>
        </w:rPr>
        <w:t>Indications préliminaires pour le déroulé de la séance</w:t>
      </w:r>
    </w:p>
    <w:p w:rsidR="001F39E6" w:rsidRDefault="001F39E6" w:rsidP="009C205F">
      <w:pPr>
        <w:pStyle w:val="Sansinterligne"/>
        <w:numPr>
          <w:ilvl w:val="0"/>
          <w:numId w:val="4"/>
        </w:numPr>
      </w:pPr>
      <w:r>
        <w:t>Préparer l’atelier « Moi j’ai déjà…. » en amont (Fiche élève DM)</w:t>
      </w:r>
    </w:p>
    <w:p w:rsidR="009C205F" w:rsidRDefault="001F39E6" w:rsidP="009C205F">
      <w:pPr>
        <w:pStyle w:val="Sansinterligne"/>
        <w:numPr>
          <w:ilvl w:val="0"/>
          <w:numId w:val="4"/>
        </w:numPr>
      </w:pPr>
      <w:r>
        <w:t>3 planisphères mondiaux + carte de France + carte régionale</w:t>
      </w:r>
    </w:p>
    <w:p w:rsidR="001F39E6" w:rsidRDefault="001F39E6" w:rsidP="001F39E6">
      <w:pPr>
        <w:pStyle w:val="Sansinterligne"/>
        <w:numPr>
          <w:ilvl w:val="0"/>
          <w:numId w:val="4"/>
        </w:numPr>
      </w:pPr>
      <w:r>
        <w:t>3 Ateliers tournants (Attention à la gestion du temps !)</w:t>
      </w:r>
    </w:p>
    <w:p w:rsidR="00303F20" w:rsidRDefault="00593D17" w:rsidP="00303F20">
      <w:pPr>
        <w:pStyle w:val="Sansinterligne"/>
        <w:numPr>
          <w:ilvl w:val="0"/>
          <w:numId w:val="4"/>
        </w:numPr>
      </w:pPr>
      <w:r>
        <w:t xml:space="preserve">Matériel : </w:t>
      </w:r>
      <w:r w:rsidR="001F39E6">
        <w:t>gommettes de différentes formes et couleur</w:t>
      </w:r>
      <w:r>
        <w:t xml:space="preserve"> </w:t>
      </w:r>
    </w:p>
    <w:p w:rsidR="001F39E6" w:rsidRDefault="001F39E6" w:rsidP="001F39E6">
      <w:pPr>
        <w:pStyle w:val="Sansinterligne"/>
        <w:numPr>
          <w:ilvl w:val="0"/>
          <w:numId w:val="4"/>
        </w:numPr>
      </w:pPr>
      <w:r>
        <w:t>Diaporama des photos des aliments et des corrections à leurs réponses</w:t>
      </w:r>
    </w:p>
    <w:p w:rsidR="001F39E6" w:rsidRDefault="001F39E6" w:rsidP="001F39E6">
      <w:pPr>
        <w:pStyle w:val="Sansinterligne"/>
      </w:pPr>
    </w:p>
    <w:p w:rsidR="001F39E6" w:rsidRDefault="001F39E6" w:rsidP="001F39E6">
      <w:pPr>
        <w:pStyle w:val="Sansinterligne"/>
      </w:pPr>
    </w:p>
    <w:p w:rsidR="001F39E6" w:rsidRPr="00593D17" w:rsidRDefault="001F39E6" w:rsidP="001F39E6">
      <w:pPr>
        <w:pStyle w:val="Sansinterligne"/>
      </w:pPr>
    </w:p>
    <w:p w:rsidR="009C205F" w:rsidRDefault="009C205F" w:rsidP="00740A7F">
      <w:pPr>
        <w:pStyle w:val="Sansinterligne"/>
        <w:ind w:left="720"/>
      </w:pPr>
    </w:p>
    <w:p w:rsidR="0081500F" w:rsidRPr="00303F20" w:rsidRDefault="001F39E6" w:rsidP="00815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Consignes</w:t>
      </w:r>
      <w:r w:rsidR="0081500F" w:rsidRPr="00303F20">
        <w:rPr>
          <w:b/>
          <w:sz w:val="24"/>
          <w:szCs w:val="24"/>
        </w:rPr>
        <w:t xml:space="preserve"> élève</w:t>
      </w:r>
    </w:p>
    <w:p w:rsidR="009C205F" w:rsidRPr="001D0B08" w:rsidRDefault="001D0B08" w:rsidP="00F91A38">
      <w:pPr>
        <w:pStyle w:val="Titre2"/>
        <w:spacing w:beforeAutospacing="0" w:after="240" w:afterAutospacing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</w:t>
      </w:r>
      <w:r w:rsidR="001F39E6" w:rsidRPr="001D0B08">
        <w:rPr>
          <w:rFonts w:asciiTheme="minorHAnsi" w:hAnsiTheme="minorHAnsi" w:cstheme="minorHAnsi"/>
          <w:sz w:val="26"/>
          <w:szCs w:val="26"/>
        </w:rPr>
        <w:t xml:space="preserve">) </w:t>
      </w:r>
      <w:r w:rsidR="001F39E6" w:rsidRPr="00F91A38">
        <w:rPr>
          <w:rFonts w:asciiTheme="minorHAnsi" w:hAnsiTheme="minorHAnsi" w:cstheme="minorHAnsi"/>
          <w:sz w:val="26"/>
          <w:szCs w:val="26"/>
          <w:u w:val="single"/>
        </w:rPr>
        <w:t>Carte « Moi j’ai déjà</w:t>
      </w:r>
      <w:r w:rsidRPr="00F91A38">
        <w:rPr>
          <w:rFonts w:asciiTheme="minorHAnsi" w:hAnsiTheme="minorHAnsi" w:cstheme="minorHAnsi"/>
          <w:sz w:val="26"/>
          <w:szCs w:val="26"/>
          <w:u w:val="single"/>
        </w:rPr>
        <w:t xml:space="preserve"> …. </w:t>
      </w:r>
      <w:r w:rsidR="001F39E6" w:rsidRPr="00F91A38">
        <w:rPr>
          <w:rFonts w:asciiTheme="minorHAnsi" w:hAnsiTheme="minorHAnsi" w:cstheme="minorHAnsi"/>
          <w:sz w:val="26"/>
          <w:szCs w:val="26"/>
          <w:u w:val="single"/>
        </w:rPr>
        <w:t>»</w:t>
      </w:r>
    </w:p>
    <w:p w:rsidR="001D0B08" w:rsidRPr="00F91A38" w:rsidRDefault="001D0B08" w:rsidP="00303F20">
      <w:pPr>
        <w:pStyle w:val="Titre2"/>
        <w:spacing w:beforeAutospacing="0" w:afterAutospacing="0"/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     </w:t>
      </w:r>
      <w:r w:rsidRPr="00F91A38">
        <w:rPr>
          <w:rFonts w:asciiTheme="minorHAnsi" w:hAnsiTheme="minorHAnsi" w:cstheme="minorHAnsi"/>
          <w:szCs w:val="24"/>
        </w:rPr>
        <w:t>1)</w:t>
      </w:r>
      <w:r w:rsidRPr="00F91A38">
        <w:rPr>
          <w:rFonts w:asciiTheme="minorHAnsi" w:hAnsiTheme="minorHAnsi" w:cstheme="minorHAnsi"/>
          <w:b w:val="0"/>
          <w:szCs w:val="24"/>
        </w:rPr>
        <w:t xml:space="preserve"> A partir du DM, </w:t>
      </w:r>
      <w:r w:rsidRPr="00F91A38">
        <w:rPr>
          <w:rFonts w:asciiTheme="minorHAnsi" w:hAnsiTheme="minorHAnsi" w:cstheme="minorHAnsi"/>
          <w:szCs w:val="24"/>
        </w:rPr>
        <w:t>identifie ta (ou tes) gommette(s)</w:t>
      </w:r>
      <w:r w:rsidR="00F91A38">
        <w:rPr>
          <w:rFonts w:asciiTheme="minorHAnsi" w:hAnsiTheme="minorHAnsi" w:cstheme="minorHAnsi"/>
          <w:b w:val="0"/>
          <w:szCs w:val="24"/>
        </w:rPr>
        <w:t xml:space="preserve"> avec ton p</w:t>
      </w:r>
      <w:r w:rsidRPr="00F91A38">
        <w:rPr>
          <w:rFonts w:asciiTheme="minorHAnsi" w:hAnsiTheme="minorHAnsi" w:cstheme="minorHAnsi"/>
          <w:b w:val="0"/>
          <w:szCs w:val="24"/>
        </w:rPr>
        <w:t xml:space="preserve">seudo et le nom de l’espèce. </w:t>
      </w:r>
    </w:p>
    <w:p w:rsidR="001D0B08" w:rsidRPr="00F91A38" w:rsidRDefault="001D0B08" w:rsidP="001D0B08">
      <w:pPr>
        <w:spacing w:after="0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1D0B0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-</w:t>
      </w: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Gommette animale ronde </w:t>
      </w:r>
      <w:r w:rsidRPr="001D0B0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ou végétale </w:t>
      </w: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carrée</w:t>
      </w:r>
    </w:p>
    <w:p w:rsidR="001D0B08" w:rsidRPr="00F91A38" w:rsidRDefault="001D0B08" w:rsidP="001D0B08">
      <w:pPr>
        <w:spacing w:after="0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- Gommette rouge si c’était en ville, verte si c’était à la </w:t>
      </w:r>
      <w:r w:rsidRPr="001D0B0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campagne </w:t>
      </w:r>
    </w:p>
    <w:p w:rsidR="001D0B08" w:rsidRPr="001D0B08" w:rsidRDefault="001D0B08" w:rsidP="001D0B08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0B0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-</w:t>
      </w: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1D0B0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Pour les enfants qui n’ont jamais rien planté, semé</w:t>
      </w:r>
      <w:r w:rsidR="00F91A38"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..</w:t>
      </w:r>
      <w:r w:rsidRPr="001D0B0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.. leur proposer une gommette d’une autre couleur avec : « moi (pseudo) j’aimerai </w:t>
      </w:r>
      <w:r w:rsidR="00F91A38"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……………… »</w:t>
      </w:r>
    </w:p>
    <w:p w:rsidR="00F91A38" w:rsidRPr="001D0B08" w:rsidRDefault="00F91A38" w:rsidP="001D0B08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D0B08" w:rsidRPr="001D0B08" w:rsidRDefault="001D0B08" w:rsidP="001D0B08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 </w:t>
      </w:r>
      <w:r w:rsidRPr="00F91A38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2)</w:t>
      </w: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="00F91A38"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Sur le fond de carte A3  fourni, </w:t>
      </w:r>
      <w:r w:rsidR="00F91A38" w:rsidRPr="00F91A38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p</w:t>
      </w:r>
      <w:r w:rsidRPr="00F91A38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lace ta ou tes gommettes sur la carte</w:t>
      </w: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(en choisissant celle </w:t>
      </w:r>
      <w:r w:rsidR="00F91A38"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à</w:t>
      </w: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l’échelle la plus adaptée)</w:t>
      </w:r>
    </w:p>
    <w:p w:rsidR="001D0B08" w:rsidRDefault="001D0B08" w:rsidP="00F91A38">
      <w:pPr>
        <w:pStyle w:val="Titre2"/>
        <w:spacing w:beforeAutospacing="0" w:after="240" w:afterAutospacing="0"/>
        <w:rPr>
          <w:rFonts w:asciiTheme="minorHAnsi" w:hAnsiTheme="minorHAnsi" w:cstheme="minorHAnsi"/>
          <w:b w:val="0"/>
          <w:sz w:val="22"/>
          <w:szCs w:val="22"/>
        </w:rPr>
      </w:pPr>
    </w:p>
    <w:p w:rsidR="001F39E6" w:rsidRPr="001D0B08" w:rsidRDefault="00F91A38" w:rsidP="00F91A38">
      <w:pPr>
        <w:pStyle w:val="Titre2"/>
        <w:spacing w:beforeAutospacing="0" w:after="240" w:afterAutospacing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B</w:t>
      </w:r>
      <w:r w:rsidR="001F39E6" w:rsidRPr="001D0B08">
        <w:rPr>
          <w:rFonts w:asciiTheme="minorHAnsi" w:hAnsiTheme="minorHAnsi" w:cstheme="minorHAnsi"/>
          <w:sz w:val="26"/>
          <w:szCs w:val="26"/>
        </w:rPr>
        <w:t xml:space="preserve">) </w:t>
      </w:r>
      <w:r w:rsidR="001F39E6" w:rsidRPr="00F91A38">
        <w:rPr>
          <w:rFonts w:asciiTheme="minorHAnsi" w:hAnsiTheme="minorHAnsi" w:cstheme="minorHAnsi"/>
          <w:sz w:val="26"/>
          <w:szCs w:val="26"/>
          <w:u w:val="single"/>
        </w:rPr>
        <w:t>Origine des produits que nous consommons</w:t>
      </w:r>
      <w:r>
        <w:rPr>
          <w:rFonts w:asciiTheme="minorHAnsi" w:hAnsiTheme="minorHAnsi" w:cstheme="minorHAnsi"/>
          <w:sz w:val="26"/>
          <w:szCs w:val="26"/>
          <w:u w:val="single"/>
        </w:rPr>
        <w:t xml:space="preserve"> le plus fréquemment</w:t>
      </w:r>
    </w:p>
    <w:p w:rsidR="001F39E6" w:rsidRDefault="001F39E6" w:rsidP="001F39E6">
      <w:pPr>
        <w:rPr>
          <w:sz w:val="24"/>
          <w:szCs w:val="24"/>
          <w:lang w:eastAsia="fr-FR"/>
        </w:rPr>
      </w:pPr>
      <w:r w:rsidRPr="00251477">
        <w:rPr>
          <w:sz w:val="24"/>
          <w:szCs w:val="24"/>
          <w:lang w:eastAsia="fr-FR"/>
        </w:rPr>
        <w:t xml:space="preserve">Sur </w:t>
      </w:r>
      <w:r>
        <w:rPr>
          <w:sz w:val="24"/>
          <w:szCs w:val="24"/>
          <w:lang w:eastAsia="fr-FR"/>
        </w:rPr>
        <w:t>le fond de carte A3  fourni</w:t>
      </w:r>
      <w:r w:rsidR="00F91A38">
        <w:rPr>
          <w:sz w:val="24"/>
          <w:szCs w:val="24"/>
          <w:lang w:eastAsia="fr-FR"/>
        </w:rPr>
        <w:t>, p</w:t>
      </w:r>
      <w:r w:rsidR="00F91A38" w:rsidRPr="00F91A38">
        <w:rPr>
          <w:sz w:val="24"/>
          <w:szCs w:val="24"/>
          <w:lang w:eastAsia="fr-FR"/>
        </w:rPr>
        <w:t>lace</w:t>
      </w:r>
      <w:r w:rsidR="00F91A38">
        <w:rPr>
          <w:sz w:val="24"/>
          <w:szCs w:val="24"/>
          <w:lang w:eastAsia="fr-FR"/>
        </w:rPr>
        <w:t xml:space="preserve"> </w:t>
      </w:r>
      <w:r w:rsidR="00F91A38" w:rsidRPr="00F91A38">
        <w:rPr>
          <w:sz w:val="24"/>
          <w:szCs w:val="24"/>
          <w:lang w:eastAsia="fr-FR"/>
        </w:rPr>
        <w:t>un point pour localiser</w:t>
      </w:r>
      <w:r w:rsidR="00F91A38">
        <w:rPr>
          <w:sz w:val="24"/>
          <w:szCs w:val="24"/>
          <w:lang w:eastAsia="fr-FR"/>
        </w:rPr>
        <w:t>, selon vous,</w:t>
      </w:r>
      <w:r w:rsidR="00F91A38" w:rsidRPr="00F91A38">
        <w:rPr>
          <w:sz w:val="24"/>
          <w:szCs w:val="24"/>
          <w:lang w:eastAsia="fr-FR"/>
        </w:rPr>
        <w:t xml:space="preserve"> l’origine de chaque ingrédient</w:t>
      </w:r>
      <w:r w:rsidR="00F91A38">
        <w:rPr>
          <w:sz w:val="24"/>
          <w:szCs w:val="24"/>
          <w:lang w:eastAsia="fr-FR"/>
        </w:rPr>
        <w:t>.</w:t>
      </w:r>
    </w:p>
    <w:p w:rsidR="00F91A38" w:rsidRDefault="00F91A38" w:rsidP="001F39E6">
      <w:pPr>
        <w:rPr>
          <w:sz w:val="24"/>
          <w:szCs w:val="24"/>
          <w:lang w:eastAsia="fr-FR"/>
        </w:rPr>
      </w:pPr>
    </w:p>
    <w:p w:rsidR="00F91A38" w:rsidRPr="001D0B08" w:rsidRDefault="00F91A38" w:rsidP="00F91A38">
      <w:pPr>
        <w:pStyle w:val="Titre2"/>
        <w:spacing w:beforeAutospacing="0" w:after="240" w:afterAutospacing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C</w:t>
      </w:r>
      <w:r w:rsidRPr="001D0B08">
        <w:rPr>
          <w:rFonts w:asciiTheme="minorHAnsi" w:hAnsiTheme="minorHAnsi" w:cstheme="minorHAnsi"/>
          <w:sz w:val="26"/>
          <w:szCs w:val="26"/>
        </w:rPr>
        <w:t xml:space="preserve">) </w:t>
      </w:r>
      <w:r w:rsidRPr="00F91A38">
        <w:rPr>
          <w:rFonts w:asciiTheme="minorHAnsi" w:hAnsiTheme="minorHAnsi" w:cstheme="minorHAnsi"/>
          <w:sz w:val="26"/>
          <w:szCs w:val="26"/>
          <w:u w:val="single"/>
        </w:rPr>
        <w:t>Origine d</w:t>
      </w:r>
      <w:r>
        <w:rPr>
          <w:rFonts w:asciiTheme="minorHAnsi" w:hAnsiTheme="minorHAnsi" w:cstheme="minorHAnsi"/>
          <w:sz w:val="26"/>
          <w:szCs w:val="26"/>
          <w:u w:val="single"/>
        </w:rPr>
        <w:t>u sucre présent dan</w:t>
      </w:r>
      <w:r w:rsidRPr="00F91A38">
        <w:rPr>
          <w:rFonts w:asciiTheme="minorHAnsi" w:hAnsiTheme="minorHAnsi" w:cstheme="minorHAnsi"/>
          <w:sz w:val="26"/>
          <w:szCs w:val="26"/>
          <w:u w:val="single"/>
        </w:rPr>
        <w:t xml:space="preserve">s </w:t>
      </w:r>
      <w:r>
        <w:rPr>
          <w:rFonts w:asciiTheme="minorHAnsi" w:hAnsiTheme="minorHAnsi" w:cstheme="minorHAnsi"/>
          <w:sz w:val="26"/>
          <w:szCs w:val="26"/>
          <w:u w:val="single"/>
        </w:rPr>
        <w:t>les boisson</w:t>
      </w:r>
      <w:r w:rsidRPr="00F91A38">
        <w:rPr>
          <w:rFonts w:asciiTheme="minorHAnsi" w:hAnsiTheme="minorHAnsi" w:cstheme="minorHAnsi"/>
          <w:sz w:val="26"/>
          <w:szCs w:val="26"/>
          <w:u w:val="single"/>
        </w:rPr>
        <w:t>s que nous consommons</w:t>
      </w:r>
      <w:r>
        <w:rPr>
          <w:rFonts w:asciiTheme="minorHAnsi" w:hAnsiTheme="minorHAnsi" w:cstheme="minorHAnsi"/>
          <w:sz w:val="26"/>
          <w:szCs w:val="26"/>
          <w:u w:val="single"/>
        </w:rPr>
        <w:t xml:space="preserve"> le plus fréquemment</w:t>
      </w:r>
    </w:p>
    <w:p w:rsidR="00F91A38" w:rsidRPr="00F91A38" w:rsidRDefault="00F91A38" w:rsidP="00F91A38">
      <w:pPr>
        <w:pStyle w:val="Titre2"/>
        <w:spacing w:beforeAutospacing="0" w:afterAutospacing="0"/>
        <w:rPr>
          <w:rFonts w:asciiTheme="minorHAnsi" w:hAnsiTheme="minorHAnsi" w:cstheme="minorHAnsi"/>
          <w:b w:val="0"/>
          <w:i/>
          <w:szCs w:val="24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     </w:t>
      </w:r>
      <w:r w:rsidRPr="00F91A38">
        <w:rPr>
          <w:rFonts w:asciiTheme="minorHAnsi" w:hAnsiTheme="minorHAnsi" w:cstheme="minorHAnsi"/>
          <w:szCs w:val="24"/>
        </w:rPr>
        <w:t>1)</w:t>
      </w:r>
      <w:r w:rsidRPr="00F91A38">
        <w:rPr>
          <w:rFonts w:asciiTheme="minorHAnsi" w:hAnsiTheme="minorHAnsi" w:cstheme="minorHAnsi"/>
          <w:b w:val="0"/>
          <w:szCs w:val="24"/>
        </w:rPr>
        <w:t xml:space="preserve"> A partir </w:t>
      </w:r>
      <w:r>
        <w:rPr>
          <w:rFonts w:asciiTheme="minorHAnsi" w:hAnsiTheme="minorHAnsi" w:cstheme="minorHAnsi"/>
          <w:b w:val="0"/>
          <w:szCs w:val="24"/>
        </w:rPr>
        <w:t>de l’étiquette de boisson que tu as rapporté</w:t>
      </w:r>
      <w:r w:rsidRPr="00F91A38">
        <w:rPr>
          <w:rFonts w:asciiTheme="minorHAnsi" w:hAnsiTheme="minorHAnsi" w:cstheme="minorHAnsi"/>
          <w:b w:val="0"/>
          <w:szCs w:val="24"/>
        </w:rPr>
        <w:t xml:space="preserve">, </w:t>
      </w:r>
      <w:r w:rsidRPr="00F91A38">
        <w:rPr>
          <w:rFonts w:asciiTheme="minorHAnsi" w:hAnsiTheme="minorHAnsi" w:cstheme="minorHAnsi"/>
          <w:szCs w:val="24"/>
        </w:rPr>
        <w:t xml:space="preserve">identifie </w:t>
      </w:r>
      <w:r>
        <w:rPr>
          <w:rFonts w:asciiTheme="minorHAnsi" w:hAnsiTheme="minorHAnsi" w:cstheme="minorHAnsi"/>
          <w:szCs w:val="24"/>
        </w:rPr>
        <w:t>le ou les sucres présents</w:t>
      </w:r>
      <w:r>
        <w:rPr>
          <w:rFonts w:asciiTheme="minorHAnsi" w:hAnsiTheme="minorHAnsi" w:cstheme="minorHAnsi"/>
          <w:b w:val="0"/>
          <w:szCs w:val="24"/>
        </w:rPr>
        <w:t xml:space="preserve"> </w:t>
      </w:r>
      <w:r w:rsidRPr="00F91A38">
        <w:rPr>
          <w:rFonts w:asciiTheme="minorHAnsi" w:hAnsiTheme="minorHAnsi" w:cstheme="minorHAnsi"/>
          <w:b w:val="0"/>
          <w:i/>
          <w:szCs w:val="24"/>
        </w:rPr>
        <w:t>Remarque :</w:t>
      </w:r>
      <w:r>
        <w:rPr>
          <w:rFonts w:asciiTheme="minorHAnsi" w:hAnsiTheme="minorHAnsi" w:cstheme="minorHAnsi"/>
          <w:b w:val="0"/>
          <w:i/>
          <w:szCs w:val="24"/>
        </w:rPr>
        <w:t xml:space="preserve"> - </w:t>
      </w:r>
      <w:r w:rsidRPr="00F91A38">
        <w:rPr>
          <w:rFonts w:asciiTheme="minorHAnsi" w:hAnsiTheme="minorHAnsi" w:cstheme="minorHAnsi"/>
          <w:b w:val="0"/>
          <w:i/>
          <w:szCs w:val="24"/>
        </w:rPr>
        <w:t>expliquer que les sucres finissent souvent par « ose » en chimie et que, par exemple, le lactose du lait est du sucre.</w:t>
      </w:r>
    </w:p>
    <w:p w:rsidR="00F91A38" w:rsidRPr="001D0B08" w:rsidRDefault="00F91A38" w:rsidP="00F91A38">
      <w:pPr>
        <w:pStyle w:val="Titre2"/>
        <w:spacing w:beforeAutospacing="0" w:afterAutospacing="0"/>
        <w:rPr>
          <w:rFonts w:asciiTheme="minorHAnsi" w:hAnsiTheme="minorHAnsi" w:cstheme="minorHAnsi"/>
          <w:b w:val="0"/>
          <w:i/>
          <w:szCs w:val="24"/>
        </w:rPr>
      </w:pPr>
      <w:r w:rsidRPr="00F91A38">
        <w:rPr>
          <w:rFonts w:asciiTheme="minorHAnsi" w:hAnsiTheme="minorHAnsi" w:cstheme="minorHAnsi"/>
          <w:b w:val="0"/>
          <w:i/>
          <w:szCs w:val="24"/>
        </w:rPr>
        <w:tab/>
      </w:r>
      <w:r w:rsidRPr="00F91A38">
        <w:rPr>
          <w:rFonts w:asciiTheme="minorHAnsi" w:hAnsiTheme="minorHAnsi" w:cstheme="minorHAnsi"/>
          <w:b w:val="0"/>
          <w:i/>
          <w:szCs w:val="24"/>
        </w:rPr>
        <w:tab/>
        <w:t>- d’où vient le goût sucré s’il n’y a pas du sucre (édulcorant)</w:t>
      </w:r>
    </w:p>
    <w:p w:rsidR="00F91A38" w:rsidRPr="001D0B08" w:rsidRDefault="00F91A38" w:rsidP="00F91A38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13623" w:rsidRDefault="00F91A38" w:rsidP="00F13623">
      <w:pPr>
        <w:rPr>
          <w:sz w:val="24"/>
          <w:szCs w:val="24"/>
          <w:lang w:eastAsia="fr-FR"/>
        </w:rPr>
      </w:pP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 </w:t>
      </w:r>
      <w:r w:rsidRPr="00F91A38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2)</w:t>
      </w: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="00F13623" w:rsidRPr="00251477">
        <w:rPr>
          <w:sz w:val="24"/>
          <w:szCs w:val="24"/>
          <w:lang w:eastAsia="fr-FR"/>
        </w:rPr>
        <w:t xml:space="preserve">Sur </w:t>
      </w:r>
      <w:r w:rsidR="00F13623">
        <w:rPr>
          <w:sz w:val="24"/>
          <w:szCs w:val="24"/>
          <w:lang w:eastAsia="fr-FR"/>
        </w:rPr>
        <w:t>le fond de carte A3  fourni, p</w:t>
      </w:r>
      <w:r w:rsidR="00F13623" w:rsidRPr="00F91A38">
        <w:rPr>
          <w:sz w:val="24"/>
          <w:szCs w:val="24"/>
          <w:lang w:eastAsia="fr-FR"/>
        </w:rPr>
        <w:t>lace</w:t>
      </w:r>
      <w:r w:rsidR="00F13623">
        <w:rPr>
          <w:sz w:val="24"/>
          <w:szCs w:val="24"/>
          <w:lang w:eastAsia="fr-FR"/>
        </w:rPr>
        <w:t xml:space="preserve"> </w:t>
      </w:r>
      <w:r w:rsidR="00F13623" w:rsidRPr="00F91A38">
        <w:rPr>
          <w:sz w:val="24"/>
          <w:szCs w:val="24"/>
          <w:lang w:eastAsia="fr-FR"/>
        </w:rPr>
        <w:t>un point pour localiser</w:t>
      </w:r>
      <w:r w:rsidR="00F13623">
        <w:rPr>
          <w:sz w:val="24"/>
          <w:szCs w:val="24"/>
          <w:lang w:eastAsia="fr-FR"/>
        </w:rPr>
        <w:t>, selon vous,</w:t>
      </w:r>
      <w:r w:rsidR="00F13623" w:rsidRPr="00F91A38">
        <w:rPr>
          <w:sz w:val="24"/>
          <w:szCs w:val="24"/>
          <w:lang w:eastAsia="fr-FR"/>
        </w:rPr>
        <w:t xml:space="preserve"> l’origine de</w:t>
      </w:r>
      <w:r w:rsidR="00F13623">
        <w:rPr>
          <w:sz w:val="24"/>
          <w:szCs w:val="24"/>
          <w:lang w:eastAsia="fr-FR"/>
        </w:rPr>
        <w:t>s sucres identifiés.</w:t>
      </w:r>
    </w:p>
    <w:p w:rsidR="00F13623" w:rsidRDefault="00F13623" w:rsidP="00F13623">
      <w:pPr>
        <w:rPr>
          <w:sz w:val="24"/>
          <w:szCs w:val="24"/>
          <w:lang w:eastAsia="fr-FR"/>
        </w:rPr>
      </w:pP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3</w:t>
      </w:r>
      <w:r w:rsidRPr="00F91A38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)</w:t>
      </w:r>
      <w:r w:rsidRPr="00F91A3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Comment vérifier la provenance de ce sucre ? Lecture attentive des étiquettes alimentaires (+ Appel aux services consommateurs)</w:t>
      </w:r>
    </w:p>
    <w:p w:rsidR="00F91A38" w:rsidRDefault="00F91A38" w:rsidP="001F39E6">
      <w:pPr>
        <w:rPr>
          <w:sz w:val="24"/>
          <w:szCs w:val="24"/>
          <w:lang w:eastAsia="fr-FR"/>
        </w:rPr>
      </w:pPr>
    </w:p>
    <w:p w:rsidR="0081500F" w:rsidRPr="00303F20" w:rsidRDefault="0081500F" w:rsidP="00815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b/>
          <w:sz w:val="24"/>
          <w:szCs w:val="24"/>
        </w:rPr>
      </w:pPr>
      <w:r w:rsidRPr="00303F20">
        <w:rPr>
          <w:b/>
          <w:sz w:val="24"/>
          <w:szCs w:val="24"/>
        </w:rPr>
        <w:t>Pour aller plus loin</w:t>
      </w:r>
    </w:p>
    <w:p w:rsidR="00F13623" w:rsidRPr="00D75953" w:rsidRDefault="00F13623" w:rsidP="00D75953">
      <w:pPr>
        <w:numPr>
          <w:ilvl w:val="0"/>
          <w:numId w:val="9"/>
        </w:numPr>
        <w:spacing w:before="240" w:after="0"/>
        <w:jc w:val="left"/>
        <w:textAlignment w:val="baseline"/>
        <w:rPr>
          <w:rFonts w:ascii="Arial" w:eastAsia="Times New Roman" w:hAnsi="Arial" w:cs="Arial"/>
          <w:i/>
          <w:color w:val="0070C0"/>
          <w:lang w:eastAsia="fr-FR"/>
        </w:rPr>
      </w:pPr>
      <w:r w:rsidRPr="00F13623">
        <w:rPr>
          <w:rFonts w:ascii="Arial" w:eastAsia="Times New Roman" w:hAnsi="Arial" w:cs="Arial"/>
          <w:b/>
          <w:color w:val="000000"/>
          <w:lang w:eastAsia="fr-FR"/>
        </w:rPr>
        <w:t>Concernant l’atelier B</w:t>
      </w:r>
      <w:r>
        <w:rPr>
          <w:rFonts w:ascii="Arial" w:eastAsia="Times New Roman" w:hAnsi="Arial" w:cs="Arial"/>
          <w:color w:val="000000"/>
          <w:lang w:eastAsia="fr-FR"/>
        </w:rPr>
        <w:t xml:space="preserve"> : 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>La dizaine de produits de chaque groupe est choisie en amont avec légumes de l’ancien vs légumes du nouveau monde</w:t>
      </w:r>
      <w:r w:rsidR="00D75953" w:rsidRPr="00D75953">
        <w:rPr>
          <w:rFonts w:ascii="Arial" w:eastAsia="Times New Roman" w:hAnsi="Arial" w:cs="Arial"/>
          <w:i/>
          <w:color w:val="0070C0"/>
          <w:lang w:eastAsia="fr-FR"/>
        </w:rPr>
        <w:t xml:space="preserve"> (non</w:t>
      </w:r>
      <w:r w:rsidR="00D75953" w:rsidRPr="00F91A38">
        <w:rPr>
          <w:rFonts w:ascii="Arial" w:eastAsia="Times New Roman" w:hAnsi="Arial" w:cs="Arial"/>
          <w:i/>
          <w:color w:val="0070C0"/>
          <w:lang w:eastAsia="fr-FR"/>
        </w:rPr>
        <w:t xml:space="preserve"> connu avant le XVème siècle)</w:t>
      </w:r>
      <w:r w:rsidR="00D75953" w:rsidRPr="00D75953">
        <w:rPr>
          <w:rFonts w:ascii="Arial" w:eastAsia="Times New Roman" w:hAnsi="Arial" w:cs="Arial"/>
          <w:i/>
          <w:color w:val="0070C0"/>
          <w:lang w:eastAsia="fr-FR"/>
        </w:rPr>
        <w:t> ; l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 xml:space="preserve">égumes locaux vs </w:t>
      </w:r>
      <w:r w:rsidR="00D75953" w:rsidRPr="00D75953">
        <w:rPr>
          <w:rFonts w:ascii="Arial" w:eastAsia="Times New Roman" w:hAnsi="Arial" w:cs="Arial"/>
          <w:i/>
          <w:color w:val="0070C0"/>
          <w:lang w:eastAsia="fr-FR"/>
        </w:rPr>
        <w:t>l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>égumes</w:t>
      </w:r>
      <w:r w:rsidR="00F91A38" w:rsidRPr="00F91A38">
        <w:rPr>
          <w:rFonts w:ascii="Arial" w:eastAsia="Times New Roman" w:hAnsi="Arial" w:cs="Arial"/>
          <w:i/>
          <w:color w:val="0070C0"/>
          <w:lang w:eastAsia="fr-FR"/>
        </w:rPr>
        <w:t xml:space="preserve"> 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>importés.</w:t>
      </w:r>
    </w:p>
    <w:p w:rsidR="00D75953" w:rsidRDefault="00D75953" w:rsidP="00D75953">
      <w:pPr>
        <w:spacing w:before="240" w:after="0"/>
        <w:ind w:left="720"/>
        <w:jc w:val="left"/>
        <w:textAlignment w:val="baseline"/>
        <w:rPr>
          <w:rFonts w:ascii="Arial" w:eastAsia="Times New Roman" w:hAnsi="Arial" w:cs="Arial"/>
          <w:color w:val="000000"/>
          <w:lang w:eastAsia="fr-FR"/>
        </w:rPr>
      </w:pPr>
    </w:p>
    <w:p w:rsidR="00D75953" w:rsidRPr="0039242B" w:rsidRDefault="00D75953" w:rsidP="00D75953">
      <w:pPr>
        <w:spacing w:line="276" w:lineRule="auto"/>
        <w:jc w:val="center"/>
        <w:rPr>
          <w:b/>
        </w:rPr>
      </w:pPr>
      <w:r w:rsidRPr="0039242B">
        <w:rPr>
          <w:b/>
        </w:rPr>
        <w:t xml:space="preserve">Originaires </w:t>
      </w:r>
      <w:r>
        <w:rPr>
          <w:b/>
        </w:rPr>
        <w:t>d’Europe et du Moyen-Orient (7)</w:t>
      </w:r>
    </w:p>
    <w:p w:rsidR="00D75953" w:rsidRPr="00D75953" w:rsidRDefault="00D75953" w:rsidP="00D75953">
      <w:pPr>
        <w:spacing w:after="0"/>
        <w:jc w:val="center"/>
        <w:rPr>
          <w:b/>
          <w:i/>
          <w:sz w:val="20"/>
          <w:szCs w:val="20"/>
        </w:rPr>
      </w:pPr>
      <w:r w:rsidRPr="00D75953">
        <w:rPr>
          <w:b/>
          <w:i/>
          <w:sz w:val="20"/>
          <w:szCs w:val="20"/>
        </w:rPr>
        <w:t>Croissant fertile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Coucous et Pâtes &lt; Semoule &lt; Blé dur</w:t>
      </w:r>
      <w:r w:rsidRPr="00D75953">
        <w:rPr>
          <w:sz w:val="20"/>
          <w:szCs w:val="20"/>
        </w:rPr>
        <w:t xml:space="preserve"> : moitié sud de la France + importation depuis la Grèce et la Lituanie. </w:t>
      </w:r>
      <w:r w:rsidRPr="00D75953">
        <w:rPr>
          <w:i/>
          <w:sz w:val="20"/>
          <w:szCs w:val="20"/>
        </w:rPr>
        <w:t>Originaire du Croissant fertile.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Pain, Pizza et Gâteaux &lt; Farine &lt; Blé tendre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 xml:space="preserve">: moitié nord de la France + importation depuis l’Allemagne, la Bulgarie, la Roumanie et le Royaume-Uni. </w:t>
      </w:r>
      <w:r w:rsidRPr="00D75953">
        <w:rPr>
          <w:i/>
          <w:sz w:val="20"/>
          <w:szCs w:val="20"/>
        </w:rPr>
        <w:t>Originaire du Croissant fertile.</w:t>
      </w:r>
    </w:p>
    <w:p w:rsidR="00D75953" w:rsidRPr="00D75953" w:rsidRDefault="00D75953" w:rsidP="00D75953">
      <w:pPr>
        <w:spacing w:after="0"/>
        <w:jc w:val="center"/>
        <w:rPr>
          <w:b/>
          <w:i/>
          <w:sz w:val="20"/>
          <w:szCs w:val="20"/>
        </w:rPr>
      </w:pPr>
      <w:r w:rsidRPr="00D75953">
        <w:rPr>
          <w:b/>
          <w:i/>
          <w:sz w:val="20"/>
          <w:szCs w:val="20"/>
        </w:rPr>
        <w:t>Méditerranée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Lentille</w:t>
      </w:r>
      <w:r w:rsidRPr="00D75953">
        <w:rPr>
          <w:sz w:val="20"/>
          <w:szCs w:val="20"/>
        </w:rPr>
        <w:t xml:space="preserve"> : Massif central, Centre et </w:t>
      </w:r>
      <w:proofErr w:type="spellStart"/>
      <w:r w:rsidRPr="00D75953">
        <w:rPr>
          <w:sz w:val="20"/>
          <w:szCs w:val="20"/>
        </w:rPr>
        <w:t>Champagne-Ardennes</w:t>
      </w:r>
      <w:proofErr w:type="spellEnd"/>
      <w:r w:rsidRPr="00D75953">
        <w:rPr>
          <w:sz w:val="20"/>
          <w:szCs w:val="20"/>
        </w:rPr>
        <w:t xml:space="preserve"> + importation depuis la Turquie (lentille corail) et le Canada.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Pois chiche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>: importation depuis le Mexique, l’Inde, l’Espagne et le Canada.</w:t>
      </w:r>
    </w:p>
    <w:p w:rsidR="00D75953" w:rsidRPr="00D75953" w:rsidRDefault="00D75953" w:rsidP="00D75953">
      <w:pPr>
        <w:spacing w:after="0"/>
        <w:jc w:val="center"/>
        <w:rPr>
          <w:b/>
          <w:i/>
          <w:sz w:val="20"/>
          <w:szCs w:val="20"/>
        </w:rPr>
      </w:pPr>
      <w:r w:rsidRPr="00D75953">
        <w:rPr>
          <w:b/>
          <w:i/>
          <w:sz w:val="20"/>
          <w:szCs w:val="20"/>
        </w:rPr>
        <w:t>Europe de l’Ouest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Salade</w:t>
      </w:r>
      <w:r w:rsidRPr="00D75953">
        <w:rPr>
          <w:sz w:val="20"/>
          <w:szCs w:val="20"/>
        </w:rPr>
        <w:t> : Local, Midi méditerranéen et Rhône-Alpes + importations depuis l’Espagne et l’Italie.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lastRenderedPageBreak/>
        <w:t>Chou</w:t>
      </w:r>
      <w:r w:rsidRPr="00D75953">
        <w:rPr>
          <w:sz w:val="20"/>
          <w:szCs w:val="20"/>
        </w:rPr>
        <w:t xml:space="preserve"> : Local + importation de l’Espagne et des Pays-Bas. </w:t>
      </w:r>
      <w:r w:rsidRPr="00D75953">
        <w:rPr>
          <w:i/>
          <w:sz w:val="20"/>
          <w:szCs w:val="20"/>
        </w:rPr>
        <w:t xml:space="preserve">Vient du grec </w:t>
      </w:r>
      <w:proofErr w:type="spellStart"/>
      <w:r w:rsidRPr="00D75953">
        <w:rPr>
          <w:sz w:val="20"/>
          <w:szCs w:val="20"/>
        </w:rPr>
        <w:t>prasike</w:t>
      </w:r>
      <w:proofErr w:type="spellEnd"/>
      <w:r w:rsidRPr="00D75953">
        <w:rPr>
          <w:i/>
          <w:sz w:val="20"/>
          <w:szCs w:val="20"/>
        </w:rPr>
        <w:t xml:space="preserve"> (légume) : de l’Antiquité à l’époque moderne, c’est LE légume par excellence en Europe.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Cardon</w:t>
      </w:r>
      <w:r w:rsidRPr="00D75953">
        <w:rPr>
          <w:sz w:val="20"/>
          <w:szCs w:val="20"/>
        </w:rPr>
        <w:t xml:space="preserve"> : Très local : Vaulx-en-Velin, pas d’importation du tout. </w:t>
      </w:r>
      <w:r w:rsidRPr="00D75953">
        <w:rPr>
          <w:i/>
          <w:sz w:val="20"/>
          <w:szCs w:val="20"/>
        </w:rPr>
        <w:t>Son ancêtre commun avec l’artichaut, la blette et le chardon vient du Moyen-Orient.</w:t>
      </w:r>
    </w:p>
    <w:p w:rsidR="00D75953" w:rsidRPr="00D75953" w:rsidRDefault="00D75953" w:rsidP="00D75953">
      <w:pPr>
        <w:spacing w:after="0"/>
        <w:rPr>
          <w:sz w:val="20"/>
          <w:szCs w:val="20"/>
        </w:rPr>
      </w:pPr>
    </w:p>
    <w:p w:rsidR="00D75953" w:rsidRDefault="00D75953" w:rsidP="00D75953">
      <w:pPr>
        <w:spacing w:line="276" w:lineRule="auto"/>
        <w:jc w:val="center"/>
        <w:rPr>
          <w:b/>
        </w:rPr>
      </w:pPr>
      <w:r w:rsidRPr="0039242B">
        <w:rPr>
          <w:b/>
        </w:rPr>
        <w:t>Originaire</w:t>
      </w:r>
      <w:r>
        <w:rPr>
          <w:b/>
        </w:rPr>
        <w:t>s</w:t>
      </w:r>
      <w:r w:rsidRPr="0039242B">
        <w:rPr>
          <w:b/>
        </w:rPr>
        <w:t xml:space="preserve"> d’Amérique</w:t>
      </w:r>
      <w:r>
        <w:rPr>
          <w:b/>
        </w:rPr>
        <w:t xml:space="preserve"> (7)</w:t>
      </w:r>
    </w:p>
    <w:p w:rsidR="00D75953" w:rsidRPr="00D75953" w:rsidRDefault="00D75953" w:rsidP="00D75953">
      <w:pPr>
        <w:spacing w:after="0"/>
        <w:jc w:val="center"/>
        <w:rPr>
          <w:b/>
          <w:sz w:val="20"/>
          <w:szCs w:val="20"/>
        </w:rPr>
      </w:pPr>
      <w:r w:rsidRPr="00D75953">
        <w:rPr>
          <w:b/>
          <w:i/>
          <w:sz w:val="20"/>
          <w:szCs w:val="20"/>
        </w:rPr>
        <w:t>Andes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i/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Tomate</w:t>
      </w:r>
      <w:r w:rsidRPr="00D75953">
        <w:rPr>
          <w:sz w:val="20"/>
          <w:szCs w:val="20"/>
        </w:rPr>
        <w:t> : Local en saison et Bretagne, Provence + importation depuis le Maroc, l’Espagne (notamment depuis la « mer de serres » d’Almeria), la Belgique.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Pomme de terre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>: Local en primeurs, mais surtout Centre-Nord de la France + importation de Belgique et des Pays-Bas.</w:t>
      </w:r>
    </w:p>
    <w:p w:rsidR="00D75953" w:rsidRPr="00D75953" w:rsidRDefault="00D75953" w:rsidP="00D75953">
      <w:pPr>
        <w:spacing w:after="0"/>
        <w:jc w:val="center"/>
        <w:rPr>
          <w:b/>
          <w:i/>
          <w:sz w:val="20"/>
          <w:szCs w:val="20"/>
        </w:rPr>
      </w:pPr>
      <w:r w:rsidRPr="00D75953">
        <w:rPr>
          <w:b/>
          <w:i/>
          <w:sz w:val="20"/>
          <w:szCs w:val="20"/>
        </w:rPr>
        <w:t>Mésoamérique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Maïs</w:t>
      </w:r>
      <w:r w:rsidRPr="00D75953">
        <w:rPr>
          <w:sz w:val="20"/>
          <w:szCs w:val="20"/>
        </w:rPr>
        <w:t xml:space="preserve"> : Sud-ouest de la France + importation d’Espagne, de Belgique et de Hongrie. 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Haricots verts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 xml:space="preserve">: Ouest de la France en été + importations du Kenya et du Maroc le reste de l’année. 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Courge</w:t>
      </w:r>
      <w:r w:rsidRPr="00D75953">
        <w:rPr>
          <w:sz w:val="20"/>
          <w:szCs w:val="20"/>
        </w:rPr>
        <w:t> : Local en saison + importations de l’Espagne et du Maroc.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Poivron</w:t>
      </w:r>
      <w:r w:rsidRPr="00D75953">
        <w:rPr>
          <w:sz w:val="20"/>
          <w:szCs w:val="20"/>
        </w:rPr>
        <w:t xml:space="preserve"> : Provence, Aquitaine + importations d’Espagne et du Portugal. </w:t>
      </w:r>
    </w:p>
    <w:p w:rsidR="00D75953" w:rsidRPr="00D75953" w:rsidRDefault="00D75953" w:rsidP="00D75953">
      <w:pPr>
        <w:spacing w:after="0"/>
        <w:jc w:val="center"/>
        <w:rPr>
          <w:b/>
          <w:i/>
          <w:sz w:val="20"/>
          <w:szCs w:val="20"/>
        </w:rPr>
      </w:pPr>
      <w:r w:rsidRPr="00D75953">
        <w:rPr>
          <w:b/>
          <w:i/>
          <w:sz w:val="20"/>
          <w:szCs w:val="20"/>
        </w:rPr>
        <w:t>Amazonie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Manioc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>: importations du Costa Rica et du Viet Nam.</w:t>
      </w:r>
    </w:p>
    <w:p w:rsidR="00D75953" w:rsidRPr="00D75953" w:rsidRDefault="00D75953" w:rsidP="00D75953">
      <w:pPr>
        <w:spacing w:after="0"/>
        <w:rPr>
          <w:sz w:val="20"/>
          <w:szCs w:val="20"/>
        </w:rPr>
      </w:pPr>
    </w:p>
    <w:p w:rsidR="00D75953" w:rsidRPr="0039242B" w:rsidRDefault="00D75953" w:rsidP="00D75953">
      <w:pPr>
        <w:spacing w:line="276" w:lineRule="auto"/>
        <w:jc w:val="center"/>
        <w:rPr>
          <w:b/>
        </w:rPr>
      </w:pPr>
      <w:r w:rsidRPr="0039242B">
        <w:rPr>
          <w:b/>
        </w:rPr>
        <w:t>Originaire</w:t>
      </w:r>
      <w:r>
        <w:rPr>
          <w:b/>
        </w:rPr>
        <w:t>s</w:t>
      </w:r>
      <w:r w:rsidRPr="0039242B">
        <w:rPr>
          <w:b/>
        </w:rPr>
        <w:t xml:space="preserve"> d’Asie</w:t>
      </w:r>
      <w:r>
        <w:rPr>
          <w:b/>
        </w:rPr>
        <w:t xml:space="preserve"> (7)</w:t>
      </w:r>
    </w:p>
    <w:p w:rsidR="00D75953" w:rsidRPr="00D75953" w:rsidRDefault="00D75953" w:rsidP="00D75953">
      <w:pPr>
        <w:spacing w:after="0"/>
        <w:jc w:val="center"/>
        <w:rPr>
          <w:b/>
          <w:i/>
          <w:sz w:val="20"/>
          <w:szCs w:val="20"/>
        </w:rPr>
      </w:pPr>
      <w:r w:rsidRPr="00D75953">
        <w:rPr>
          <w:b/>
          <w:i/>
          <w:sz w:val="20"/>
          <w:szCs w:val="20"/>
        </w:rPr>
        <w:t>Asie de l’Est/Chine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Clémentines/Mandarine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>: Corse + importations d’Espagne.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Orange</w:t>
      </w:r>
      <w:r w:rsidRPr="00D75953">
        <w:rPr>
          <w:sz w:val="20"/>
          <w:szCs w:val="20"/>
        </w:rPr>
        <w:t> : Outre-Mer + importations d’Espagne et d’Afrique du Sud.</w:t>
      </w:r>
    </w:p>
    <w:p w:rsidR="00D75953" w:rsidRPr="00D75953" w:rsidRDefault="00D75953" w:rsidP="00D75953">
      <w:pPr>
        <w:spacing w:after="0"/>
        <w:ind w:left="360"/>
        <w:jc w:val="center"/>
        <w:rPr>
          <w:b/>
          <w:i/>
          <w:sz w:val="20"/>
          <w:szCs w:val="20"/>
        </w:rPr>
      </w:pPr>
      <w:r w:rsidRPr="00D75953">
        <w:rPr>
          <w:b/>
          <w:i/>
          <w:sz w:val="20"/>
          <w:szCs w:val="20"/>
        </w:rPr>
        <w:t>Asie du Sud-est/Inde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Riz</w:t>
      </w:r>
      <w:r w:rsidRPr="00D75953">
        <w:rPr>
          <w:sz w:val="20"/>
          <w:szCs w:val="20"/>
        </w:rPr>
        <w:t> : Camargue + importations d’Inde (Pendjab : riz basmati), d’Asie du sud-est, d’Italie et d’Espagne.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Aubergine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>: Local en saison, PACA et Aquitaine + importations d’Espagne.</w:t>
      </w:r>
    </w:p>
    <w:p w:rsidR="00D75953" w:rsidRPr="00D75953" w:rsidRDefault="00D75953" w:rsidP="00D75953">
      <w:pPr>
        <w:spacing w:after="0"/>
        <w:jc w:val="center"/>
        <w:rPr>
          <w:b/>
          <w:i/>
          <w:sz w:val="20"/>
          <w:szCs w:val="20"/>
        </w:rPr>
      </w:pPr>
      <w:r w:rsidRPr="00D75953">
        <w:rPr>
          <w:b/>
          <w:i/>
          <w:sz w:val="20"/>
          <w:szCs w:val="20"/>
        </w:rPr>
        <w:t>Asie centrale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Pomme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 xml:space="preserve">: Local (Monts du Lyonnais) et Ouest et Sud de la France. 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Oignon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 xml:space="preserve">: Local en primeurs et Centre-Nord de la France + importations depuis l’Espagne, les Pays-Bas et l’Italie. </w:t>
      </w:r>
    </w:p>
    <w:p w:rsidR="00D75953" w:rsidRPr="00D75953" w:rsidRDefault="00D75953" w:rsidP="00D75953">
      <w:pPr>
        <w:pStyle w:val="Paragraphedeliste"/>
        <w:numPr>
          <w:ilvl w:val="0"/>
          <w:numId w:val="10"/>
        </w:numPr>
        <w:spacing w:after="0"/>
        <w:contextualSpacing w:val="0"/>
        <w:rPr>
          <w:sz w:val="20"/>
          <w:szCs w:val="20"/>
        </w:rPr>
      </w:pPr>
      <w:r w:rsidRPr="00D75953">
        <w:rPr>
          <w:b/>
          <w:color w:val="00B050"/>
          <w:sz w:val="20"/>
          <w:szCs w:val="20"/>
        </w:rPr>
        <w:t>Carotte</w:t>
      </w:r>
      <w:r w:rsidRPr="00D75953">
        <w:rPr>
          <w:color w:val="00B050"/>
          <w:sz w:val="20"/>
          <w:szCs w:val="20"/>
        </w:rPr>
        <w:t> </w:t>
      </w:r>
      <w:r w:rsidRPr="00D75953">
        <w:rPr>
          <w:sz w:val="20"/>
          <w:szCs w:val="20"/>
        </w:rPr>
        <w:t>: Local en primeurs et Aquitaine/Normandie + importations de Belgique et d’Espagne.</w:t>
      </w:r>
    </w:p>
    <w:p w:rsidR="00D75953" w:rsidRPr="00D75953" w:rsidRDefault="00D75953" w:rsidP="00D75953">
      <w:pPr>
        <w:spacing w:after="0"/>
        <w:rPr>
          <w:sz w:val="20"/>
          <w:szCs w:val="20"/>
        </w:rPr>
      </w:pPr>
    </w:p>
    <w:p w:rsidR="00D75953" w:rsidRDefault="00D75953" w:rsidP="00D75953">
      <w:pPr>
        <w:spacing w:after="0"/>
        <w:ind w:left="720"/>
        <w:jc w:val="left"/>
        <w:textAlignment w:val="baseline"/>
        <w:rPr>
          <w:rFonts w:ascii="Arial" w:eastAsia="Times New Roman" w:hAnsi="Arial" w:cs="Arial"/>
          <w:color w:val="000000"/>
          <w:lang w:eastAsia="fr-FR"/>
        </w:rPr>
      </w:pPr>
    </w:p>
    <w:p w:rsidR="00F91A38" w:rsidRDefault="00F13623" w:rsidP="00F13623">
      <w:pPr>
        <w:spacing w:after="0"/>
        <w:jc w:val="left"/>
        <w:textAlignment w:val="baseline"/>
        <w:rPr>
          <w:rFonts w:ascii="Arial" w:eastAsia="Times New Roman" w:hAnsi="Arial" w:cs="Arial"/>
          <w:i/>
          <w:color w:val="0070C0"/>
          <w:lang w:eastAsia="fr-FR"/>
        </w:rPr>
      </w:pPr>
      <w:r w:rsidRPr="00D75953">
        <w:rPr>
          <w:rFonts w:ascii="Arial" w:eastAsia="Times New Roman" w:hAnsi="Arial" w:cs="Arial"/>
          <w:i/>
          <w:color w:val="0070C0"/>
          <w:lang w:eastAsia="fr-FR"/>
        </w:rPr>
        <w:t>L’animateur de l’atelier e</w:t>
      </w:r>
      <w:r w:rsidR="00F91A38" w:rsidRPr="00F91A38">
        <w:rPr>
          <w:rFonts w:ascii="Arial" w:eastAsia="Times New Roman" w:hAnsi="Arial" w:cs="Arial"/>
          <w:i/>
          <w:color w:val="0070C0"/>
          <w:lang w:eastAsia="fr-FR"/>
        </w:rPr>
        <w:t>ngage une discussion sur les produits locaux (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>facilité</w:t>
      </w:r>
      <w:r w:rsidR="00F91A38" w:rsidRPr="00F91A38">
        <w:rPr>
          <w:rFonts w:ascii="Arial" w:eastAsia="Times New Roman" w:hAnsi="Arial" w:cs="Arial"/>
          <w:i/>
          <w:color w:val="0070C0"/>
          <w:lang w:eastAsia="fr-FR"/>
        </w:rPr>
        <w:t xml:space="preserve"> de connaître les origines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 xml:space="preserve"> de provenance</w:t>
      </w:r>
      <w:r w:rsidR="00F91A38" w:rsidRPr="00F91A38">
        <w:rPr>
          <w:rFonts w:ascii="Arial" w:eastAsia="Times New Roman" w:hAnsi="Arial" w:cs="Arial"/>
          <w:i/>
          <w:color w:val="0070C0"/>
          <w:lang w:eastAsia="fr-FR"/>
        </w:rPr>
        <w:t>)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 xml:space="preserve"> et</w:t>
      </w:r>
      <w:r w:rsidRPr="00F91A38">
        <w:rPr>
          <w:rFonts w:ascii="Arial" w:eastAsia="Times New Roman" w:hAnsi="Arial" w:cs="Arial"/>
          <w:i/>
          <w:color w:val="0070C0"/>
          <w:lang w:eastAsia="fr-FR"/>
        </w:rPr>
        <w:t xml:space="preserve"> explique à l’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 xml:space="preserve">oral qu’à l’origine </w:t>
      </w:r>
      <w:r w:rsidR="00D75953" w:rsidRPr="00D75953">
        <w:rPr>
          <w:rFonts w:ascii="Arial" w:eastAsia="Times New Roman" w:hAnsi="Arial" w:cs="Arial"/>
          <w:i/>
          <w:color w:val="0070C0"/>
          <w:lang w:eastAsia="fr-FR"/>
        </w:rPr>
        <w:t>tel ou tel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 xml:space="preserve"> aliment</w:t>
      </w:r>
      <w:r w:rsidRPr="00F91A38">
        <w:rPr>
          <w:rFonts w:ascii="Arial" w:eastAsia="Times New Roman" w:hAnsi="Arial" w:cs="Arial"/>
          <w:i/>
          <w:color w:val="0070C0"/>
          <w:lang w:eastAsia="fr-FR"/>
        </w:rPr>
        <w:t xml:space="preserve"> v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>enait</w:t>
      </w:r>
      <w:r w:rsidRPr="00F91A38">
        <w:rPr>
          <w:rFonts w:ascii="Arial" w:eastAsia="Times New Roman" w:hAnsi="Arial" w:cs="Arial"/>
          <w:i/>
          <w:color w:val="0070C0"/>
          <w:lang w:eastAsia="fr-FR"/>
        </w:rPr>
        <w:t xml:space="preserve"> de </w:t>
      </w:r>
      <w:r w:rsidR="00D75953" w:rsidRPr="00D75953">
        <w:rPr>
          <w:rFonts w:ascii="Arial" w:eastAsia="Times New Roman" w:hAnsi="Arial" w:cs="Arial"/>
          <w:i/>
          <w:color w:val="0070C0"/>
          <w:lang w:eastAsia="fr-FR"/>
        </w:rPr>
        <w:t>ce</w:t>
      </w:r>
      <w:r w:rsidRPr="00F91A38">
        <w:rPr>
          <w:rFonts w:ascii="Arial" w:eastAsia="Times New Roman" w:hAnsi="Arial" w:cs="Arial"/>
          <w:i/>
          <w:color w:val="0070C0"/>
          <w:lang w:eastAsia="fr-FR"/>
        </w:rPr>
        <w:t xml:space="preserve"> pays mais qu’aujourd’hui en Franc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>e, il est davantage produit dans d’autres</w:t>
      </w:r>
      <w:r w:rsidRPr="00F91A38">
        <w:rPr>
          <w:rFonts w:ascii="Arial" w:eastAsia="Times New Roman" w:hAnsi="Arial" w:cs="Arial"/>
          <w:i/>
          <w:color w:val="0070C0"/>
          <w:lang w:eastAsia="fr-FR"/>
        </w:rPr>
        <w:t xml:space="preserve"> pays</w:t>
      </w:r>
      <w:r w:rsidRPr="00D75953">
        <w:rPr>
          <w:rFonts w:ascii="Arial" w:eastAsia="Times New Roman" w:hAnsi="Arial" w:cs="Arial"/>
          <w:i/>
          <w:color w:val="0070C0"/>
          <w:lang w:eastAsia="fr-FR"/>
        </w:rPr>
        <w:t>.</w:t>
      </w:r>
    </w:p>
    <w:p w:rsidR="00D75953" w:rsidRDefault="00D75953" w:rsidP="00D75953">
      <w:pPr>
        <w:spacing w:line="276" w:lineRule="auto"/>
        <w:jc w:val="left"/>
        <w:rPr>
          <w:rFonts w:ascii="Arial" w:eastAsia="Times New Roman" w:hAnsi="Arial" w:cs="Arial"/>
          <w:i/>
          <w:color w:val="0070C0"/>
          <w:lang w:eastAsia="fr-FR"/>
        </w:rPr>
      </w:pPr>
    </w:p>
    <w:p w:rsidR="00D75953" w:rsidRPr="00D75953" w:rsidRDefault="00D75953" w:rsidP="00D75953">
      <w:pPr>
        <w:spacing w:line="276" w:lineRule="auto"/>
        <w:jc w:val="left"/>
        <w:rPr>
          <w:b/>
        </w:rPr>
      </w:pPr>
      <w:r>
        <w:rPr>
          <w:rFonts w:ascii="Arial" w:eastAsia="Times New Roman" w:hAnsi="Arial" w:cs="Arial"/>
          <w:i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F1D32" wp14:editId="255FF72F">
                <wp:simplePos x="0" y="0"/>
                <wp:positionH relativeFrom="column">
                  <wp:posOffset>3426460</wp:posOffset>
                </wp:positionH>
                <wp:positionV relativeFrom="paragraph">
                  <wp:posOffset>151130</wp:posOffset>
                </wp:positionV>
                <wp:extent cx="3743325" cy="294322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94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953" w:rsidRDefault="00D7595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0233F3" wp14:editId="718FE111">
                                  <wp:extent cx="3554095" cy="2165518"/>
                                  <wp:effectExtent l="0" t="0" r="8255" b="635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4095" cy="2165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69.8pt;margin-top:11.9pt;width:294.75pt;height:23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" filled="f" stroked="f" strokeweight=".5pt">
                <v:textbox>
                  <w:txbxContent>
                    <w:p w:rsidR="00D75953" w:rsidRDefault="00D7595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0233F3" wp14:editId="718FE111">
                            <wp:extent cx="3554095" cy="2165518"/>
                            <wp:effectExtent l="0" t="0" r="8255" b="635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4095" cy="2165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i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95F79" wp14:editId="7CC04E77">
                <wp:simplePos x="0" y="0"/>
                <wp:positionH relativeFrom="column">
                  <wp:posOffset>-440690</wp:posOffset>
                </wp:positionH>
                <wp:positionV relativeFrom="paragraph">
                  <wp:posOffset>151765</wp:posOffset>
                </wp:positionV>
                <wp:extent cx="4229100" cy="28384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953" w:rsidRDefault="00D7595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843A0D" wp14:editId="16B3CCA8">
                                  <wp:extent cx="3868615" cy="257175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8615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27" type="#_x0000_t202" style="position:absolute;margin-left:-34.7pt;margin-top:11.95pt;width:333pt;height:22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" filled="f" stroked="f" strokeweight=".5pt">
                <v:textbox>
                  <w:txbxContent>
                    <w:p w:rsidR="00D75953" w:rsidRDefault="00D7595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843A0D" wp14:editId="16B3CCA8">
                            <wp:extent cx="3868615" cy="257175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8615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5953">
        <w:rPr>
          <w:b/>
        </w:rPr>
        <w:t>1. Échange colombien</w:t>
      </w:r>
    </w:p>
    <w:p w:rsidR="00D75953" w:rsidRPr="005E35DA" w:rsidRDefault="00D75953" w:rsidP="00D75953">
      <w:pPr>
        <w:spacing w:line="276" w:lineRule="auto"/>
        <w:jc w:val="left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Pr="00D75953" w:rsidRDefault="00D75953" w:rsidP="00D75953">
      <w:pPr>
        <w:spacing w:line="276" w:lineRule="auto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236220</wp:posOffset>
                </wp:positionV>
                <wp:extent cx="5829300" cy="389572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89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953" w:rsidRDefault="00D7595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943475" cy="3543914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7046" cy="3546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8" type="#_x0000_t202" style="position:absolute;left:0;text-align:left;margin-left:-3.95pt;margin-top:18.6pt;width:459pt;height:30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" filled="f" stroked="f" strokeweight=".5pt">
                <v:textbox>
                  <w:txbxContent>
                    <w:p w:rsidR="00D75953" w:rsidRDefault="00D7595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943475" cy="3543914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7046" cy="3546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5953">
        <w:rPr>
          <w:b/>
        </w:rPr>
        <w:t>2. La migration du maïs au cours du temps</w:t>
      </w: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Default="00D75953" w:rsidP="00D75953">
      <w:pPr>
        <w:spacing w:line="276" w:lineRule="auto"/>
      </w:pPr>
    </w:p>
    <w:p w:rsidR="00D75953" w:rsidRPr="00D75953" w:rsidRDefault="00D75953" w:rsidP="00D75953">
      <w:pPr>
        <w:spacing w:line="276" w:lineRule="auto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-154939</wp:posOffset>
                </wp:positionH>
                <wp:positionV relativeFrom="paragraph">
                  <wp:posOffset>205740</wp:posOffset>
                </wp:positionV>
                <wp:extent cx="4781550" cy="242887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953" w:rsidRDefault="00D7595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562475" cy="2276475"/>
                                  <wp:effectExtent l="0" t="0" r="9525" b="952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247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9" type="#_x0000_t202" style="position:absolute;left:0;text-align:left;margin-left:-12.2pt;margin-top:16.2pt;width:376.5pt;height:19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" filled="f" stroked="f" strokeweight=".5pt">
                <v:textbox>
                  <w:txbxContent>
                    <w:p w:rsidR="00D75953" w:rsidRDefault="00D7595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562475" cy="2276475"/>
                            <wp:effectExtent l="0" t="0" r="9525" b="952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247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5953">
        <w:rPr>
          <w:b/>
        </w:rPr>
        <w:t>3. La « mer de serres » de la plaine d’Almeria, au bord de la mer Méditerranée, en Espagne</w:t>
      </w:r>
    </w:p>
    <w:p w:rsidR="00251477" w:rsidRDefault="00251477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lang w:eastAsia="fr-FR"/>
        </w:rPr>
      </w:pPr>
    </w:p>
    <w:p w:rsidR="00D75953" w:rsidRDefault="00D75953" w:rsidP="001F39E6">
      <w:pPr>
        <w:pStyle w:val="Paragraphedeliste"/>
        <w:tabs>
          <w:tab w:val="left" w:pos="15780"/>
        </w:tabs>
        <w:rPr>
          <w:i/>
          <w:lang w:eastAsia="fr-FR"/>
        </w:rPr>
      </w:pPr>
      <w:r w:rsidRPr="00D75953">
        <w:rPr>
          <w:i/>
          <w:lang w:eastAsia="fr-FR"/>
        </w:rPr>
        <w:t>Sources</w:t>
      </w:r>
      <w:r w:rsidR="00D0250E">
        <w:rPr>
          <w:i/>
          <w:lang w:eastAsia="fr-FR"/>
        </w:rPr>
        <w:t xml:space="preserve"> : </w:t>
      </w:r>
    </w:p>
    <w:p w:rsidR="00D0250E" w:rsidRDefault="00D0250E" w:rsidP="001F39E6">
      <w:pPr>
        <w:pStyle w:val="Paragraphedeliste"/>
        <w:tabs>
          <w:tab w:val="left" w:pos="15780"/>
        </w:tabs>
        <w:rPr>
          <w:i/>
          <w:lang w:eastAsia="fr-FR"/>
        </w:rPr>
      </w:pPr>
    </w:p>
    <w:p w:rsidR="00D75953" w:rsidRPr="00D0250E" w:rsidRDefault="00D75953" w:rsidP="00D0250E">
      <w:pPr>
        <w:pStyle w:val="Paragraphedeliste"/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284"/>
        <w:jc w:val="left"/>
        <w:rPr>
          <w:sz w:val="20"/>
        </w:rPr>
      </w:pPr>
      <w:r w:rsidRPr="00D0250E">
        <w:rPr>
          <w:sz w:val="20"/>
        </w:rPr>
        <w:t xml:space="preserve">Centre du commerce international, Statistiques du commerce pour le développement international des entreprises : </w:t>
      </w:r>
      <w:hyperlink r:id="rId13" w:history="1">
        <w:r w:rsidRPr="00D0250E">
          <w:rPr>
            <w:rStyle w:val="Lienhypertexte"/>
            <w:sz w:val="20"/>
          </w:rPr>
          <w:t>https://www.trademap.org/</w:t>
        </w:r>
      </w:hyperlink>
      <w:r w:rsidRPr="00D0250E">
        <w:rPr>
          <w:sz w:val="20"/>
        </w:rPr>
        <w:t xml:space="preserve"> </w:t>
      </w:r>
    </w:p>
    <w:p w:rsidR="00D75953" w:rsidRPr="00D0250E" w:rsidRDefault="00D75953" w:rsidP="00D0250E">
      <w:pPr>
        <w:pStyle w:val="Paragraphedeliste"/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284"/>
        <w:jc w:val="left"/>
        <w:rPr>
          <w:sz w:val="20"/>
        </w:rPr>
      </w:pPr>
      <w:proofErr w:type="spellStart"/>
      <w:r w:rsidRPr="00D0250E">
        <w:rPr>
          <w:sz w:val="20"/>
        </w:rPr>
        <w:t>FranceAgriMer</w:t>
      </w:r>
      <w:proofErr w:type="spellEnd"/>
      <w:r w:rsidRPr="00D0250E">
        <w:rPr>
          <w:sz w:val="20"/>
        </w:rPr>
        <w:t xml:space="preserve"> – Etablissement national des produits de l’agriculture et de la mer, Chiffres-clefs 2016 de la filière fruits et légumes : </w:t>
      </w:r>
      <w:hyperlink r:id="rId14" w:history="1">
        <w:r w:rsidRPr="00D0250E">
          <w:rPr>
            <w:rStyle w:val="Lienhypertexte"/>
            <w:sz w:val="20"/>
          </w:rPr>
          <w:t>http://www.franceagrimer.fr/content/download/54724/529440/file/chiffres%20cl%C3%A9s%202016%20FL.pdf</w:t>
        </w:r>
      </w:hyperlink>
      <w:r w:rsidRPr="00D0250E">
        <w:rPr>
          <w:sz w:val="20"/>
        </w:rPr>
        <w:t xml:space="preserve"> </w:t>
      </w:r>
    </w:p>
    <w:p w:rsidR="00D75953" w:rsidRPr="00D0250E" w:rsidRDefault="00D75953" w:rsidP="00D0250E">
      <w:pPr>
        <w:pStyle w:val="Paragraphedeliste"/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284"/>
        <w:jc w:val="left"/>
        <w:rPr>
          <w:sz w:val="20"/>
        </w:rPr>
      </w:pPr>
      <w:proofErr w:type="spellStart"/>
      <w:r w:rsidRPr="00D0250E">
        <w:rPr>
          <w:sz w:val="20"/>
        </w:rPr>
        <w:t>Interfel</w:t>
      </w:r>
      <w:proofErr w:type="spellEnd"/>
      <w:r w:rsidRPr="00D0250E">
        <w:rPr>
          <w:sz w:val="20"/>
        </w:rPr>
        <w:t xml:space="preserve"> – Interprofession des fruits et légumes : </w:t>
      </w:r>
      <w:hyperlink r:id="rId15" w:history="1">
        <w:r w:rsidRPr="00D0250E">
          <w:rPr>
            <w:rStyle w:val="Lienhypertexte"/>
            <w:sz w:val="20"/>
          </w:rPr>
          <w:t>https://www.lesfruitsetlegumesfrais.com/fruits-legumes/</w:t>
        </w:r>
      </w:hyperlink>
      <w:r w:rsidRPr="00D0250E">
        <w:rPr>
          <w:sz w:val="20"/>
        </w:rPr>
        <w:t xml:space="preserve"> </w:t>
      </w:r>
    </w:p>
    <w:p w:rsidR="00D75953" w:rsidRPr="00D0250E" w:rsidRDefault="00D75953" w:rsidP="00D0250E">
      <w:pPr>
        <w:pStyle w:val="Paragraphedeliste"/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284"/>
        <w:jc w:val="left"/>
        <w:rPr>
          <w:sz w:val="20"/>
        </w:rPr>
      </w:pPr>
      <w:r w:rsidRPr="00D0250E">
        <w:rPr>
          <w:sz w:val="20"/>
        </w:rPr>
        <w:t xml:space="preserve">Bloch-Dano E. (2008), </w:t>
      </w:r>
      <w:r w:rsidRPr="00D0250E">
        <w:rPr>
          <w:i/>
          <w:sz w:val="20"/>
        </w:rPr>
        <w:t>La fabuleuse histoire des légumes</w:t>
      </w:r>
      <w:r w:rsidRPr="00D0250E">
        <w:rPr>
          <w:sz w:val="20"/>
        </w:rPr>
        <w:t>, Paris : Grasset, 180 p.</w:t>
      </w:r>
    </w:p>
    <w:p w:rsidR="00D75953" w:rsidRDefault="00D75953" w:rsidP="00D75953">
      <w:pPr>
        <w:spacing w:line="276" w:lineRule="auto"/>
        <w:rPr>
          <w:i/>
          <w:sz w:val="20"/>
        </w:rPr>
      </w:pPr>
    </w:p>
    <w:p w:rsidR="00D0250E" w:rsidRPr="00BE6228" w:rsidRDefault="00D0250E" w:rsidP="00D75953">
      <w:pPr>
        <w:spacing w:line="276" w:lineRule="auto"/>
        <w:rPr>
          <w:i/>
          <w:sz w:val="20"/>
        </w:rPr>
      </w:pPr>
      <w:bookmarkStart w:id="0" w:name="_GoBack"/>
      <w:bookmarkEnd w:id="0"/>
    </w:p>
    <w:p w:rsidR="00D0250E" w:rsidRPr="00D0250E" w:rsidRDefault="00D0250E" w:rsidP="00D0250E">
      <w:pPr>
        <w:numPr>
          <w:ilvl w:val="0"/>
          <w:numId w:val="9"/>
        </w:numPr>
        <w:spacing w:before="240" w:after="0"/>
        <w:jc w:val="left"/>
        <w:textAlignment w:val="baseline"/>
        <w:rPr>
          <w:rFonts w:ascii="Arial" w:eastAsia="Times New Roman" w:hAnsi="Arial" w:cs="Arial"/>
          <w:i/>
          <w:color w:val="0070C0"/>
          <w:lang w:eastAsia="fr-FR"/>
        </w:rPr>
      </w:pPr>
      <w:r w:rsidRPr="00F13623">
        <w:rPr>
          <w:rFonts w:ascii="Arial" w:eastAsia="Times New Roman" w:hAnsi="Arial" w:cs="Arial"/>
          <w:b/>
          <w:color w:val="000000"/>
          <w:lang w:eastAsia="fr-FR"/>
        </w:rPr>
        <w:lastRenderedPageBreak/>
        <w:t xml:space="preserve">Concernant l’atelier </w:t>
      </w:r>
      <w:r>
        <w:rPr>
          <w:rFonts w:ascii="Arial" w:eastAsia="Times New Roman" w:hAnsi="Arial" w:cs="Arial"/>
          <w:b/>
          <w:color w:val="000000"/>
          <w:lang w:eastAsia="fr-FR"/>
        </w:rPr>
        <w:t>C</w:t>
      </w:r>
      <w:r>
        <w:rPr>
          <w:rFonts w:ascii="Arial" w:eastAsia="Times New Roman" w:hAnsi="Arial" w:cs="Arial"/>
          <w:color w:val="000000"/>
          <w:lang w:eastAsia="fr-FR"/>
        </w:rPr>
        <w:t xml:space="preserve">: </w:t>
      </w:r>
      <w:r>
        <w:rPr>
          <w:rFonts w:ascii="Arial" w:eastAsia="Times New Roman" w:hAnsi="Arial" w:cs="Arial"/>
          <w:color w:val="000000"/>
          <w:lang w:eastAsia="fr-FR"/>
        </w:rPr>
        <w:t>Exercice difficile, il est là pour soulever des questionnements des élèves</w:t>
      </w:r>
    </w:p>
    <w:p w:rsidR="00D0250E" w:rsidRDefault="00D0250E" w:rsidP="00D0250E">
      <w:pPr>
        <w:spacing w:before="240" w:after="0"/>
        <w:ind w:left="720"/>
        <w:jc w:val="left"/>
        <w:textAlignment w:val="baseline"/>
        <w:rPr>
          <w:rFonts w:ascii="Arial" w:eastAsia="Times New Roman" w:hAnsi="Arial" w:cs="Arial"/>
          <w:i/>
          <w:color w:val="0070C0"/>
          <w:lang w:eastAsia="fr-FR"/>
        </w:rPr>
      </w:pPr>
      <w:r>
        <w:rPr>
          <w:rFonts w:ascii="Arial" w:eastAsia="Times New Roman" w:hAnsi="Arial" w:cs="Arial"/>
          <w:i/>
          <w:color w:val="0070C0"/>
          <w:lang w:eastAsia="fr-FR"/>
        </w:rPr>
        <w:t>Mise en évidence du</w:t>
      </w:r>
      <w:r w:rsidRPr="00D0250E">
        <w:rPr>
          <w:rFonts w:ascii="Arial" w:eastAsia="Times New Roman" w:hAnsi="Arial" w:cs="Arial"/>
          <w:i/>
          <w:color w:val="0070C0"/>
          <w:lang w:eastAsia="fr-FR"/>
        </w:rPr>
        <w:t xml:space="preserve"> contraste </w:t>
      </w:r>
      <w:r>
        <w:rPr>
          <w:rFonts w:ascii="Arial" w:eastAsia="Times New Roman" w:hAnsi="Arial" w:cs="Arial"/>
          <w:i/>
          <w:color w:val="0070C0"/>
          <w:lang w:eastAsia="fr-FR"/>
        </w:rPr>
        <w:t>qu’il existe entre</w:t>
      </w:r>
      <w:r w:rsidRPr="00D0250E">
        <w:rPr>
          <w:rFonts w:ascii="Arial" w:eastAsia="Times New Roman" w:hAnsi="Arial" w:cs="Arial"/>
          <w:i/>
          <w:color w:val="0070C0"/>
          <w:lang w:eastAsia="fr-FR"/>
        </w:rPr>
        <w:t xml:space="preserve"> les légumes</w:t>
      </w:r>
      <w:r>
        <w:rPr>
          <w:rFonts w:ascii="Arial" w:eastAsia="Times New Roman" w:hAnsi="Arial" w:cs="Arial"/>
          <w:i/>
          <w:color w:val="0070C0"/>
          <w:lang w:eastAsia="fr-FR"/>
        </w:rPr>
        <w:t xml:space="preserve"> + autres produits issus des</w:t>
      </w:r>
      <w:r w:rsidRPr="00D0250E">
        <w:rPr>
          <w:rFonts w:ascii="Arial" w:eastAsia="Times New Roman" w:hAnsi="Arial" w:cs="Arial"/>
          <w:i/>
          <w:color w:val="0070C0"/>
          <w:lang w:eastAsia="fr-FR"/>
        </w:rPr>
        <w:t xml:space="preserve"> circuits-court avec et le produits transformés que l’on retrouve sur tou</w:t>
      </w:r>
      <w:r>
        <w:rPr>
          <w:rFonts w:ascii="Arial" w:eastAsia="Times New Roman" w:hAnsi="Arial" w:cs="Arial"/>
          <w:i/>
          <w:color w:val="0070C0"/>
          <w:lang w:eastAsia="fr-FR"/>
        </w:rPr>
        <w:t xml:space="preserve">s les </w:t>
      </w:r>
      <w:proofErr w:type="spellStart"/>
      <w:r>
        <w:rPr>
          <w:rFonts w:ascii="Arial" w:eastAsia="Times New Roman" w:hAnsi="Arial" w:cs="Arial"/>
          <w:i/>
          <w:color w:val="0070C0"/>
          <w:lang w:eastAsia="fr-FR"/>
        </w:rPr>
        <w:t>selfoods</w:t>
      </w:r>
      <w:proofErr w:type="spellEnd"/>
      <w:r>
        <w:rPr>
          <w:rFonts w:ascii="Arial" w:eastAsia="Times New Roman" w:hAnsi="Arial" w:cs="Arial"/>
          <w:i/>
          <w:color w:val="0070C0"/>
          <w:lang w:eastAsia="fr-FR"/>
        </w:rPr>
        <w:t xml:space="preserve">. </w:t>
      </w:r>
    </w:p>
    <w:p w:rsidR="00D0250E" w:rsidRDefault="00D0250E" w:rsidP="00D0250E">
      <w:pPr>
        <w:spacing w:before="240" w:after="0"/>
        <w:ind w:left="720"/>
        <w:jc w:val="left"/>
        <w:textAlignment w:val="baseline"/>
        <w:rPr>
          <w:rFonts w:ascii="Arial" w:eastAsia="Times New Roman" w:hAnsi="Arial" w:cs="Arial"/>
          <w:i/>
          <w:color w:val="0070C0"/>
          <w:lang w:eastAsia="fr-FR"/>
        </w:rPr>
      </w:pPr>
      <w:r>
        <w:rPr>
          <w:rFonts w:ascii="Arial" w:eastAsia="Times New Roman" w:hAnsi="Arial" w:cs="Arial"/>
          <w:i/>
          <w:color w:val="0070C0"/>
          <w:lang w:eastAsia="fr-FR"/>
        </w:rPr>
        <w:t xml:space="preserve">Il est impossible de </w:t>
      </w:r>
      <w:r w:rsidRPr="00D0250E">
        <w:rPr>
          <w:rFonts w:ascii="Arial" w:eastAsia="Times New Roman" w:hAnsi="Arial" w:cs="Arial"/>
          <w:i/>
          <w:color w:val="0070C0"/>
          <w:lang w:eastAsia="fr-FR"/>
        </w:rPr>
        <w:t>savoir comment est fabriqué</w:t>
      </w:r>
      <w:r>
        <w:rPr>
          <w:rFonts w:ascii="Arial" w:eastAsia="Times New Roman" w:hAnsi="Arial" w:cs="Arial"/>
          <w:i/>
          <w:color w:val="0070C0"/>
          <w:lang w:eastAsia="fr-FR"/>
        </w:rPr>
        <w:t xml:space="preserve"> le soda et </w:t>
      </w:r>
      <w:r w:rsidRPr="00D0250E">
        <w:rPr>
          <w:rFonts w:ascii="Arial" w:eastAsia="Times New Roman" w:hAnsi="Arial" w:cs="Arial"/>
          <w:i/>
          <w:color w:val="0070C0"/>
          <w:lang w:eastAsia="fr-FR"/>
        </w:rPr>
        <w:t>de tracer le sucre à partir des informations de la bouteille</w:t>
      </w:r>
      <w:r>
        <w:rPr>
          <w:rFonts w:ascii="Arial" w:eastAsia="Times New Roman" w:hAnsi="Arial" w:cs="Arial"/>
          <w:i/>
          <w:color w:val="0070C0"/>
          <w:lang w:eastAsia="fr-FR"/>
        </w:rPr>
        <w:t>.</w:t>
      </w:r>
    </w:p>
    <w:p w:rsidR="00D0250E" w:rsidRPr="00D0250E" w:rsidRDefault="00D0250E" w:rsidP="00D0250E">
      <w:pPr>
        <w:spacing w:before="240" w:after="0"/>
        <w:ind w:left="720"/>
        <w:jc w:val="left"/>
        <w:textAlignment w:val="baseline"/>
        <w:rPr>
          <w:rFonts w:ascii="Arial" w:eastAsia="Times New Roman" w:hAnsi="Arial" w:cs="Arial"/>
          <w:i/>
          <w:color w:val="0070C0"/>
          <w:lang w:eastAsia="fr-FR"/>
        </w:rPr>
      </w:pPr>
      <w:r>
        <w:rPr>
          <w:rFonts w:ascii="Arial" w:eastAsia="Times New Roman" w:hAnsi="Arial" w:cs="Arial"/>
          <w:i/>
          <w:color w:val="0070C0"/>
          <w:lang w:eastAsia="fr-FR"/>
        </w:rPr>
        <w:t>Le</w:t>
      </w:r>
      <w:r w:rsidRPr="00D0250E">
        <w:rPr>
          <w:rFonts w:ascii="Arial" w:eastAsia="Times New Roman" w:hAnsi="Arial" w:cs="Arial"/>
          <w:i/>
          <w:color w:val="0070C0"/>
          <w:lang w:eastAsia="fr-FR"/>
        </w:rPr>
        <w:t xml:space="preserve"> sucre </w:t>
      </w:r>
      <w:r>
        <w:rPr>
          <w:rFonts w:ascii="Arial" w:eastAsia="Times New Roman" w:hAnsi="Arial" w:cs="Arial"/>
          <w:i/>
          <w:color w:val="0070C0"/>
          <w:lang w:eastAsia="fr-FR"/>
        </w:rPr>
        <w:t xml:space="preserve">est </w:t>
      </w:r>
      <w:r w:rsidRPr="00D0250E">
        <w:rPr>
          <w:rFonts w:ascii="Arial" w:eastAsia="Times New Roman" w:hAnsi="Arial" w:cs="Arial"/>
          <w:i/>
          <w:color w:val="0070C0"/>
          <w:lang w:eastAsia="fr-FR"/>
        </w:rPr>
        <w:t>d’origine végétale</w:t>
      </w:r>
      <w:r>
        <w:rPr>
          <w:rFonts w:ascii="Arial" w:eastAsia="Times New Roman" w:hAnsi="Arial" w:cs="Arial"/>
          <w:i/>
          <w:color w:val="0070C0"/>
          <w:lang w:eastAsia="fr-FR"/>
        </w:rPr>
        <w:t xml:space="preserve"> </w:t>
      </w:r>
      <w:r w:rsidRPr="00D0250E">
        <w:rPr>
          <w:rFonts w:ascii="Arial" w:eastAsia="Times New Roman" w:hAnsi="Arial" w:cs="Arial"/>
          <w:i/>
          <w:color w:val="0070C0"/>
          <w:lang w:eastAsia="fr-FR"/>
        </w:rPr>
        <w:t>(betterave ; canne à sucre)</w:t>
      </w:r>
      <w:r>
        <w:rPr>
          <w:rFonts w:ascii="Arial" w:eastAsia="Times New Roman" w:hAnsi="Arial" w:cs="Arial"/>
          <w:i/>
          <w:color w:val="0070C0"/>
          <w:lang w:eastAsia="fr-FR"/>
        </w:rPr>
        <w:t xml:space="preserve"> mais comment vérifier quel sucre est utilisé ?</w:t>
      </w:r>
      <w:r w:rsidRPr="00D0250E">
        <w:rPr>
          <w:rFonts w:ascii="Arial" w:eastAsia="Times New Roman" w:hAnsi="Arial" w:cs="Arial"/>
          <w:i/>
          <w:color w:val="0070C0"/>
          <w:lang w:eastAsia="fr-FR"/>
        </w:rPr>
        <w:t xml:space="preserve"> </w:t>
      </w:r>
    </w:p>
    <w:p w:rsidR="00D75953" w:rsidRPr="00D75953" w:rsidRDefault="00D0250E" w:rsidP="00D0250E">
      <w:pPr>
        <w:spacing w:before="240" w:after="0"/>
        <w:ind w:left="720"/>
        <w:jc w:val="left"/>
        <w:textAlignment w:val="baseline"/>
        <w:rPr>
          <w:i/>
          <w:lang w:eastAsia="fr-FR"/>
        </w:rPr>
      </w:pPr>
      <w:r w:rsidRPr="00D0250E">
        <w:rPr>
          <w:rFonts w:ascii="Arial" w:eastAsia="Times New Roman" w:hAnsi="Arial" w:cs="Arial"/>
          <w:i/>
          <w:color w:val="0070C0"/>
          <w:lang w:eastAsia="fr-FR"/>
        </w:rPr>
        <w:t>Appeler le service consommateur, numéro vert</w:t>
      </w:r>
      <w:r>
        <w:rPr>
          <w:rFonts w:ascii="Arial" w:eastAsia="Times New Roman" w:hAnsi="Arial" w:cs="Arial"/>
          <w:i/>
          <w:color w:val="0070C0"/>
          <w:lang w:eastAsia="fr-FR"/>
        </w:rPr>
        <w:t> ; Ceux-ci sont rarement à même de répondre à cette question de provenance du sucre. (Alors que c’est une obligation sur l’étiquetage des produits)</w:t>
      </w:r>
    </w:p>
    <w:p w:rsidR="00D0250E" w:rsidRPr="00D75953" w:rsidRDefault="00D0250E">
      <w:pPr>
        <w:pStyle w:val="Paragraphedeliste"/>
        <w:tabs>
          <w:tab w:val="left" w:pos="15780"/>
        </w:tabs>
        <w:rPr>
          <w:i/>
          <w:lang w:eastAsia="fr-FR"/>
        </w:rPr>
      </w:pPr>
    </w:p>
    <w:sectPr w:rsidR="00D0250E" w:rsidRPr="00D75953" w:rsidSect="00573486">
      <w:headerReference w:type="default" r:id="rId16"/>
      <w:pgSz w:w="11907" w:h="16839" w:code="9"/>
      <w:pgMar w:top="720" w:right="991" w:bottom="720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B2D" w:rsidRDefault="00362B2D" w:rsidP="0081500F">
      <w:pPr>
        <w:spacing w:after="0"/>
      </w:pPr>
      <w:r>
        <w:separator/>
      </w:r>
    </w:p>
  </w:endnote>
  <w:endnote w:type="continuationSeparator" w:id="0">
    <w:p w:rsidR="00362B2D" w:rsidRDefault="00362B2D" w:rsidP="008150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B2D" w:rsidRDefault="00362B2D" w:rsidP="0081500F">
      <w:pPr>
        <w:spacing w:after="0"/>
      </w:pPr>
      <w:r>
        <w:separator/>
      </w:r>
    </w:p>
  </w:footnote>
  <w:footnote w:type="continuationSeparator" w:id="0">
    <w:p w:rsidR="00362B2D" w:rsidRDefault="00362B2D" w:rsidP="008150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98C" w:rsidRDefault="0016398C" w:rsidP="0016398C">
    <w:pPr>
      <w:spacing w:before="283" w:after="0"/>
      <w:jc w:val="center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0" hidden="0" allowOverlap="1" wp14:anchorId="02A13862" wp14:editId="7DFCBA41">
          <wp:simplePos x="0" y="0"/>
          <wp:positionH relativeFrom="margin">
            <wp:posOffset>-203200</wp:posOffset>
          </wp:positionH>
          <wp:positionV relativeFrom="paragraph">
            <wp:posOffset>-52705</wp:posOffset>
          </wp:positionV>
          <wp:extent cx="685800" cy="736600"/>
          <wp:effectExtent l="0" t="0" r="0" b="6350"/>
          <wp:wrapNone/>
          <wp:docPr id="4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736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6382385B" wp14:editId="15B8F113">
          <wp:simplePos x="0" y="0"/>
          <wp:positionH relativeFrom="column">
            <wp:posOffset>6070600</wp:posOffset>
          </wp:positionH>
          <wp:positionV relativeFrom="paragraph">
            <wp:posOffset>-52705</wp:posOffset>
          </wp:positionV>
          <wp:extent cx="774700" cy="625002"/>
          <wp:effectExtent l="0" t="0" r="6350" b="381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625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Date ……… ;  Collège : …………………… </w:t>
    </w:r>
    <w:r>
      <w:rPr>
        <w:noProof/>
      </w:rPr>
      <w:t>; Pseudo équipe : ………………….</w:t>
    </w:r>
  </w:p>
  <w:p w:rsidR="0016398C" w:rsidRDefault="0016398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2683"/>
    <w:multiLevelType w:val="multilevel"/>
    <w:tmpl w:val="E63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B5B6E"/>
    <w:multiLevelType w:val="multilevel"/>
    <w:tmpl w:val="B43027E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3C6CA5"/>
    <w:multiLevelType w:val="hybridMultilevel"/>
    <w:tmpl w:val="B8F05508"/>
    <w:lvl w:ilvl="0" w:tplc="E2C076D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37C0"/>
    <w:multiLevelType w:val="hybridMultilevel"/>
    <w:tmpl w:val="937EF2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321ED"/>
    <w:multiLevelType w:val="hybridMultilevel"/>
    <w:tmpl w:val="67300EB4"/>
    <w:lvl w:ilvl="0" w:tplc="AFA86B44">
      <w:start w:val="1"/>
      <w:numFmt w:val="bullet"/>
      <w:lvlText w:val="ý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3CDF035B"/>
    <w:multiLevelType w:val="hybridMultilevel"/>
    <w:tmpl w:val="D6C4B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8E3A30"/>
    <w:multiLevelType w:val="hybridMultilevel"/>
    <w:tmpl w:val="92CE89AE"/>
    <w:lvl w:ilvl="0" w:tplc="BC14FC9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394DC5"/>
    <w:multiLevelType w:val="hybridMultilevel"/>
    <w:tmpl w:val="20E0AE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70980"/>
    <w:multiLevelType w:val="hybridMultilevel"/>
    <w:tmpl w:val="4574F6D6"/>
    <w:lvl w:ilvl="0" w:tplc="EE028668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E004134"/>
    <w:multiLevelType w:val="hybridMultilevel"/>
    <w:tmpl w:val="26BA0DFE"/>
    <w:lvl w:ilvl="0" w:tplc="335A4B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5C4779"/>
    <w:multiLevelType w:val="hybridMultilevel"/>
    <w:tmpl w:val="F87E8E14"/>
    <w:lvl w:ilvl="0" w:tplc="12FE09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0F"/>
    <w:rsid w:val="00015F59"/>
    <w:rsid w:val="00026413"/>
    <w:rsid w:val="00041702"/>
    <w:rsid w:val="00067753"/>
    <w:rsid w:val="00073BC2"/>
    <w:rsid w:val="001003DF"/>
    <w:rsid w:val="00106821"/>
    <w:rsid w:val="0015421B"/>
    <w:rsid w:val="0016398C"/>
    <w:rsid w:val="00165D33"/>
    <w:rsid w:val="001A131E"/>
    <w:rsid w:val="001D0B08"/>
    <w:rsid w:val="001F39E6"/>
    <w:rsid w:val="0023021C"/>
    <w:rsid w:val="00247FA8"/>
    <w:rsid w:val="00251477"/>
    <w:rsid w:val="00253685"/>
    <w:rsid w:val="00291A0B"/>
    <w:rsid w:val="00292B9A"/>
    <w:rsid w:val="002B0393"/>
    <w:rsid w:val="002B3EDB"/>
    <w:rsid w:val="00301A0C"/>
    <w:rsid w:val="00303F20"/>
    <w:rsid w:val="003077D5"/>
    <w:rsid w:val="00362B2D"/>
    <w:rsid w:val="0038792A"/>
    <w:rsid w:val="003A44BB"/>
    <w:rsid w:val="003C17F1"/>
    <w:rsid w:val="00433DA4"/>
    <w:rsid w:val="00443BE9"/>
    <w:rsid w:val="00470621"/>
    <w:rsid w:val="00473ED7"/>
    <w:rsid w:val="00475806"/>
    <w:rsid w:val="004B55A9"/>
    <w:rsid w:val="004C2AE6"/>
    <w:rsid w:val="004E17F5"/>
    <w:rsid w:val="004E1B12"/>
    <w:rsid w:val="00502B67"/>
    <w:rsid w:val="005158B7"/>
    <w:rsid w:val="0055075F"/>
    <w:rsid w:val="00573486"/>
    <w:rsid w:val="005927DE"/>
    <w:rsid w:val="00593D17"/>
    <w:rsid w:val="0062584F"/>
    <w:rsid w:val="00632DEB"/>
    <w:rsid w:val="00670DE3"/>
    <w:rsid w:val="0069066B"/>
    <w:rsid w:val="006952E7"/>
    <w:rsid w:val="006C6A24"/>
    <w:rsid w:val="0071729D"/>
    <w:rsid w:val="007279B7"/>
    <w:rsid w:val="00740A7F"/>
    <w:rsid w:val="00794437"/>
    <w:rsid w:val="007E1A14"/>
    <w:rsid w:val="007F633E"/>
    <w:rsid w:val="0081500F"/>
    <w:rsid w:val="00816A32"/>
    <w:rsid w:val="00817927"/>
    <w:rsid w:val="008310AA"/>
    <w:rsid w:val="008332F4"/>
    <w:rsid w:val="00842AFA"/>
    <w:rsid w:val="00847FBB"/>
    <w:rsid w:val="00853163"/>
    <w:rsid w:val="008855B5"/>
    <w:rsid w:val="008D6150"/>
    <w:rsid w:val="008E769A"/>
    <w:rsid w:val="009245B7"/>
    <w:rsid w:val="00924721"/>
    <w:rsid w:val="009C205F"/>
    <w:rsid w:val="00A73FD8"/>
    <w:rsid w:val="00A8487A"/>
    <w:rsid w:val="00A96F7C"/>
    <w:rsid w:val="00AD389A"/>
    <w:rsid w:val="00AF5375"/>
    <w:rsid w:val="00B02246"/>
    <w:rsid w:val="00B174E4"/>
    <w:rsid w:val="00B32548"/>
    <w:rsid w:val="00BC347B"/>
    <w:rsid w:val="00C22528"/>
    <w:rsid w:val="00C77E17"/>
    <w:rsid w:val="00CF1E27"/>
    <w:rsid w:val="00CF6090"/>
    <w:rsid w:val="00CF7F07"/>
    <w:rsid w:val="00D0250E"/>
    <w:rsid w:val="00D44D93"/>
    <w:rsid w:val="00D61F99"/>
    <w:rsid w:val="00D75953"/>
    <w:rsid w:val="00E11B08"/>
    <w:rsid w:val="00E445C2"/>
    <w:rsid w:val="00E602FD"/>
    <w:rsid w:val="00E80EF8"/>
    <w:rsid w:val="00E83BA7"/>
    <w:rsid w:val="00EA5A5B"/>
    <w:rsid w:val="00EB1BE4"/>
    <w:rsid w:val="00ED546F"/>
    <w:rsid w:val="00F13623"/>
    <w:rsid w:val="00F71C43"/>
    <w:rsid w:val="00F81209"/>
    <w:rsid w:val="00F91A38"/>
    <w:rsid w:val="00FA6230"/>
    <w:rsid w:val="00FC5D7E"/>
    <w:rsid w:val="00FF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165D33"/>
    <w:pPr>
      <w:spacing w:after="480" w:line="360" w:lineRule="auto"/>
      <w:contextualSpacing/>
      <w:jc w:val="center"/>
    </w:pPr>
    <w:rPr>
      <w:rFonts w:ascii="Arial" w:eastAsia="Times New Roman" w:hAnsi="Arial" w:cs="Arial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5D33"/>
    <w:rPr>
      <w:rFonts w:ascii="Arial" w:eastAsia="Times New Roman" w:hAnsi="Arial" w:cs="Arial"/>
      <w:spacing w:val="-10"/>
      <w:kern w:val="28"/>
      <w:sz w:val="52"/>
      <w:szCs w:val="56"/>
    </w:rPr>
  </w:style>
  <w:style w:type="paragraph" w:styleId="Paragraphedeliste">
    <w:name w:val="List Paragraph"/>
    <w:basedOn w:val="Normal"/>
    <w:uiPriority w:val="34"/>
    <w:qFormat/>
    <w:rsid w:val="004E1B12"/>
    <w:pPr>
      <w:ind w:left="720"/>
      <w:contextualSpacing/>
    </w:pPr>
  </w:style>
  <w:style w:type="character" w:customStyle="1" w:styleId="apple-tab-span">
    <w:name w:val="apple-tab-span"/>
    <w:basedOn w:val="Policepardfaut"/>
    <w:rsid w:val="00F91A38"/>
  </w:style>
  <w:style w:type="character" w:styleId="Lienhypertexte">
    <w:name w:val="Hyperlink"/>
    <w:basedOn w:val="Policepardfaut"/>
    <w:uiPriority w:val="99"/>
    <w:unhideWhenUsed/>
    <w:rsid w:val="00D759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165D33"/>
    <w:pPr>
      <w:spacing w:after="480" w:line="360" w:lineRule="auto"/>
      <w:contextualSpacing/>
      <w:jc w:val="center"/>
    </w:pPr>
    <w:rPr>
      <w:rFonts w:ascii="Arial" w:eastAsia="Times New Roman" w:hAnsi="Arial" w:cs="Arial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5D33"/>
    <w:rPr>
      <w:rFonts w:ascii="Arial" w:eastAsia="Times New Roman" w:hAnsi="Arial" w:cs="Arial"/>
      <w:spacing w:val="-10"/>
      <w:kern w:val="28"/>
      <w:sz w:val="52"/>
      <w:szCs w:val="56"/>
    </w:rPr>
  </w:style>
  <w:style w:type="paragraph" w:styleId="Paragraphedeliste">
    <w:name w:val="List Paragraph"/>
    <w:basedOn w:val="Normal"/>
    <w:uiPriority w:val="34"/>
    <w:qFormat/>
    <w:rsid w:val="004E1B12"/>
    <w:pPr>
      <w:ind w:left="720"/>
      <w:contextualSpacing/>
    </w:pPr>
  </w:style>
  <w:style w:type="character" w:customStyle="1" w:styleId="apple-tab-span">
    <w:name w:val="apple-tab-span"/>
    <w:basedOn w:val="Policepardfaut"/>
    <w:rsid w:val="00F91A38"/>
  </w:style>
  <w:style w:type="character" w:styleId="Lienhypertexte">
    <w:name w:val="Hyperlink"/>
    <w:basedOn w:val="Policepardfaut"/>
    <w:uiPriority w:val="99"/>
    <w:unhideWhenUsed/>
    <w:rsid w:val="00D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754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9293"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421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11957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6885"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36436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6834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9070"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7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2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1385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58205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3911"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0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77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0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0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8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5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rademap.or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www.lesfruitsetlegumesfrais.com/fruits-legumes/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franceagrimer.fr/content/download/54724/529440/file/chiffres%20cl%C3%A9s%202016%20FL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FBD71-A3C8-486C-83CC-440D366C4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1251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8119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Revel</dc:creator>
  <cp:lastModifiedBy>A.ROGE</cp:lastModifiedBy>
  <cp:revision>2</cp:revision>
  <cp:lastPrinted>2018-03-18T17:48:00Z</cp:lastPrinted>
  <dcterms:created xsi:type="dcterms:W3CDTF">2018-12-16T19:41:00Z</dcterms:created>
  <dcterms:modified xsi:type="dcterms:W3CDTF">2018-12-16T19:41:00Z</dcterms:modified>
</cp:coreProperties>
</file>